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C7" w:rsidRPr="0099469E" w:rsidRDefault="00240EC7" w:rsidP="00240EC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561975" cy="552450"/>
            <wp:effectExtent l="19050" t="0" r="9525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EC7" w:rsidRPr="0099469E" w:rsidRDefault="00240EC7" w:rsidP="00240EC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9469E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240EC7" w:rsidRPr="0099469E" w:rsidRDefault="00240EC7" w:rsidP="00240EC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9469E">
        <w:rPr>
          <w:rFonts w:ascii="Times New Roman" w:hAnsi="Times New Roman"/>
          <w:b/>
          <w:sz w:val="28"/>
          <w:szCs w:val="28"/>
        </w:rPr>
        <w:t>ЗОТИНСК</w:t>
      </w:r>
      <w:r w:rsidR="003C7513">
        <w:rPr>
          <w:rFonts w:ascii="Times New Roman" w:hAnsi="Times New Roman"/>
          <w:b/>
          <w:sz w:val="28"/>
          <w:szCs w:val="28"/>
        </w:rPr>
        <w:t>ИЙ СЕЛЬСКИЙ СОВЕТ ДЕПУТАТОВ</w:t>
      </w:r>
      <w:r w:rsidR="003C7513">
        <w:rPr>
          <w:rFonts w:ascii="Times New Roman" w:hAnsi="Times New Roman"/>
          <w:b/>
          <w:sz w:val="28"/>
          <w:szCs w:val="28"/>
        </w:rPr>
        <w:br/>
        <w:t>ТУР</w:t>
      </w:r>
      <w:r w:rsidRPr="0099469E">
        <w:rPr>
          <w:rFonts w:ascii="Times New Roman" w:hAnsi="Times New Roman"/>
          <w:b/>
          <w:sz w:val="28"/>
          <w:szCs w:val="28"/>
        </w:rPr>
        <w:t>УХАНСКИЙ РАЙОН</w:t>
      </w:r>
    </w:p>
    <w:p w:rsidR="00240EC7" w:rsidRPr="0099469E" w:rsidRDefault="00240EC7" w:rsidP="00240EC7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40EC7" w:rsidRPr="0099469E" w:rsidRDefault="00240EC7" w:rsidP="00240EC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  <w:r w:rsidR="00FE1CE1">
        <w:rPr>
          <w:rFonts w:ascii="Times New Roman" w:hAnsi="Times New Roman"/>
          <w:b/>
          <w:sz w:val="28"/>
          <w:szCs w:val="28"/>
        </w:rPr>
        <w:t xml:space="preserve"> </w:t>
      </w:r>
    </w:p>
    <w:p w:rsidR="00240EC7" w:rsidRDefault="00240EC7" w:rsidP="00240EC7">
      <w:pPr>
        <w:pStyle w:val="aa"/>
        <w:rPr>
          <w:rFonts w:ascii="Times New Roman" w:hAnsi="Times New Roman"/>
          <w:b/>
          <w:sz w:val="28"/>
          <w:szCs w:val="28"/>
        </w:rPr>
      </w:pPr>
    </w:p>
    <w:p w:rsidR="00240EC7" w:rsidRDefault="00FE1CE1" w:rsidP="00240EC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18</w:t>
      </w:r>
      <w:r w:rsidR="00D02F4C">
        <w:rPr>
          <w:rFonts w:ascii="Times New Roman" w:hAnsi="Times New Roman"/>
          <w:sz w:val="28"/>
          <w:szCs w:val="28"/>
        </w:rPr>
        <w:t>.03</w:t>
      </w:r>
      <w:r w:rsidR="00240EC7">
        <w:rPr>
          <w:rFonts w:ascii="Times New Roman" w:hAnsi="Times New Roman"/>
          <w:sz w:val="28"/>
          <w:szCs w:val="28"/>
        </w:rPr>
        <w:t xml:space="preserve">.2022  </w:t>
      </w:r>
      <w:r w:rsidR="00240EC7" w:rsidRPr="0099469E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240EC7">
        <w:rPr>
          <w:rFonts w:ascii="Times New Roman" w:hAnsi="Times New Roman"/>
          <w:sz w:val="28"/>
          <w:szCs w:val="28"/>
        </w:rPr>
        <w:t xml:space="preserve">  </w:t>
      </w:r>
      <w:r w:rsidR="00240EC7" w:rsidRPr="0099469E">
        <w:rPr>
          <w:rFonts w:ascii="Times New Roman" w:hAnsi="Times New Roman"/>
          <w:sz w:val="28"/>
          <w:szCs w:val="28"/>
        </w:rPr>
        <w:t xml:space="preserve">с.Зотино     </w:t>
      </w:r>
      <w:r w:rsidR="00240EC7">
        <w:rPr>
          <w:rFonts w:ascii="Times New Roman" w:hAnsi="Times New Roman"/>
          <w:sz w:val="28"/>
          <w:szCs w:val="28"/>
        </w:rPr>
        <w:t xml:space="preserve">            </w:t>
      </w:r>
      <w:r w:rsidR="00624CB1">
        <w:rPr>
          <w:rFonts w:ascii="Times New Roman" w:hAnsi="Times New Roman"/>
          <w:sz w:val="28"/>
          <w:szCs w:val="28"/>
        </w:rPr>
        <w:t xml:space="preserve">              </w:t>
      </w:r>
      <w:r w:rsidR="00240EC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624CB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  91</w:t>
      </w:r>
      <w:r w:rsidR="00240EC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4463B3" w:rsidRPr="0056271D" w:rsidRDefault="004463B3" w:rsidP="004463B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63B3" w:rsidRPr="0056271D" w:rsidRDefault="004463B3" w:rsidP="00446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6271D">
        <w:rPr>
          <w:rFonts w:ascii="Times New Roman" w:eastAsia="Times New Roman" w:hAnsi="Times New Roman" w:cs="Times New Roman"/>
          <w:sz w:val="28"/>
          <w:szCs w:val="20"/>
        </w:rPr>
        <w:t>Об утверждении Положения</w:t>
      </w:r>
      <w:r w:rsidR="00240EC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6271D">
        <w:rPr>
          <w:rFonts w:ascii="Times New Roman" w:eastAsia="Times New Roman" w:hAnsi="Times New Roman" w:cs="Times New Roman"/>
          <w:sz w:val="28"/>
          <w:szCs w:val="20"/>
        </w:rPr>
        <w:t>об аренде муниципального</w:t>
      </w:r>
    </w:p>
    <w:p w:rsidR="00624CB1" w:rsidRPr="00624CB1" w:rsidRDefault="00624CB1" w:rsidP="00446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и</w:t>
      </w:r>
      <w:r w:rsidR="004463B3" w:rsidRPr="0056271D">
        <w:rPr>
          <w:rFonts w:ascii="Times New Roman" w:eastAsia="Times New Roman" w:hAnsi="Times New Roman" w:cs="Times New Roman"/>
          <w:sz w:val="28"/>
          <w:szCs w:val="20"/>
        </w:rPr>
        <w:t>мущества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Зотинского сельсовета  Туруханского района </w:t>
      </w:r>
    </w:p>
    <w:p w:rsidR="004463B3" w:rsidRPr="00240EC7" w:rsidRDefault="004463B3" w:rsidP="00446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71D">
        <w:rPr>
          <w:rFonts w:ascii="Times New Roman" w:eastAsia="Times New Roman" w:hAnsi="Times New Roman" w:cs="Times New Roman"/>
          <w:sz w:val="28"/>
          <w:szCs w:val="20"/>
        </w:rPr>
        <w:t>и методики</w:t>
      </w:r>
      <w:r w:rsidRPr="0056271D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</w:t>
      </w:r>
      <w:r w:rsidR="00240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71D">
        <w:rPr>
          <w:rFonts w:ascii="Times New Roman" w:eastAsia="Times New Roman" w:hAnsi="Times New Roman" w:cs="Times New Roman"/>
          <w:sz w:val="28"/>
          <w:szCs w:val="28"/>
        </w:rPr>
        <w:t>арендной платы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4CB1" w:rsidRDefault="004463B3" w:rsidP="00446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управления муниципальным имуществом</w:t>
      </w:r>
      <w:r w:rsidR="0062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Зотинского сельсовета Туруханского района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62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Зотинского сельсовета Туруханского район, Зотинский сельский Совет депутатов </w:t>
      </w:r>
      <w:proofErr w:type="gramEnd"/>
    </w:p>
    <w:p w:rsidR="004463B3" w:rsidRPr="0056271D" w:rsidRDefault="004463B3" w:rsidP="006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об аренде муниципального имущества</w:t>
      </w:r>
      <w:r w:rsidR="0070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Зотинского сельсовета Туруханского района </w:t>
      </w:r>
      <w:r w:rsidRPr="00562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Методику определения арендной платы за пользование объектами муниципальной собственности</w:t>
      </w:r>
      <w:r w:rsidR="0070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Зотинского сельсовета</w:t>
      </w:r>
      <w:r w:rsidRPr="00562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2.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в день, следующий за днем его официального опубликования в</w:t>
      </w:r>
      <w:r w:rsidR="0070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печатнои издании газете «Ведомости органов местного самоуправления Зотинского сельсовета»</w:t>
      </w:r>
    </w:p>
    <w:p w:rsidR="004463B3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E1" w:rsidRDefault="00FE1CE1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E1" w:rsidRPr="0056271D" w:rsidRDefault="00FE1CE1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3B3" w:rsidRDefault="00700E94" w:rsidP="007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Зотинского сельсовета,</w:t>
      </w:r>
    </w:p>
    <w:p w:rsidR="00700E94" w:rsidRDefault="00700E94" w:rsidP="007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Зотинского </w:t>
      </w:r>
    </w:p>
    <w:p w:rsidR="00700E94" w:rsidRPr="00700E94" w:rsidRDefault="00700E94" w:rsidP="007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депутатов:                                                     П. Г. Опарина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3B3" w:rsidRDefault="004463B3" w:rsidP="004463B3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E94" w:rsidRDefault="00700E94" w:rsidP="004463B3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E94" w:rsidRDefault="00700E94" w:rsidP="004463B3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E94" w:rsidRPr="0056271D" w:rsidRDefault="00700E94" w:rsidP="004463B3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E94" w:rsidRPr="0056271D" w:rsidRDefault="00700E94" w:rsidP="0062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4CB1" w:rsidRDefault="00624CB1" w:rsidP="00624CB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B1" w:rsidRDefault="004463B3" w:rsidP="00624CB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</w:t>
      </w:r>
      <w:r w:rsidRPr="0062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</w:p>
    <w:p w:rsidR="00624CB1" w:rsidRDefault="00624CB1" w:rsidP="00624CB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Зотинского сельского Совета </w:t>
      </w:r>
    </w:p>
    <w:p w:rsidR="00700E94" w:rsidRDefault="00700E94" w:rsidP="00700E9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24CB1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463B3" w:rsidRPr="00FE1CE1" w:rsidRDefault="00F63F09" w:rsidP="00700E9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E1CE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FE1C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1CE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  № 91</w:t>
      </w:r>
      <w:r w:rsidR="0062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C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АРЕНДЕ МУНИЦИПАЛЬНОГО ИМУЩЕСТВА</w:t>
      </w:r>
      <w:r w:rsidR="00624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ЗОТИНСКОГО СЕЛЬСОВЕТА ТУРУХАНСКОГО РАЙОНА 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пользования в отношении государственного или муниципального имущества,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Федеральной антимонопольной службы России от 10.02.2010 № 67, Уставом</w:t>
      </w:r>
      <w:r w:rsidR="0070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Зотинского сельсовета Туруханского района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 порядок и условия предоставления в аренду муниципального имущества</w:t>
      </w:r>
      <w:r w:rsidR="0070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Зотинского сельсовета Туруханского района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муниципальное имущество).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соответствии с настоящим Положением в аренду может быть передано следующее муниципальное имущество: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нежилые здания и помещения (в том числе части зданий и помещений).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Целью передачи муниципального имущества в аренду является: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целевое использование имущества,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необходимой инфраструктуры,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сохранность имущества,</w:t>
      </w:r>
    </w:p>
    <w:p w:rsidR="004463B3" w:rsidRPr="0056271D" w:rsidRDefault="00700E94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63B3"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доходной части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Зотинского сельсовета Туруханского района</w:t>
      </w:r>
      <w:r w:rsidR="004463B3"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ПОРЯДОК ПЕРЕДАЧИ МУНИЦИПАЛЬНОГО ИМУЩЕСТВА В АРЕНДУ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  <w:proofErr w:type="gramEnd"/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целях, установленных статьей 19 Закона о защите конкуренции;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муниципальной преференции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передачи в аренду муниципального имущества без проведения торгов по согласованию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Красноярским Управлением Федеральной антимонопольной службы России.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передаче в аренду имущества муниципальной казны</w:t>
      </w:r>
      <w:r w:rsidR="0070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Зотинского сельсовета Туруханского района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арендодателя муниципального имущества осуществляет администрация</w:t>
      </w:r>
      <w:r w:rsidR="0070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Зотинского сельсовета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по согласованию с администрацией</w:t>
      </w:r>
      <w:r w:rsidR="0070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Зотинского сельсовета</w:t>
      </w:r>
      <w:proofErr w:type="gramStart"/>
      <w:r w:rsidR="0070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Муниципальные унитарные предприятия (МУП) и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автономные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уставом, а также обеспечит сохранность муниципального имущества.</w:t>
      </w:r>
      <w:proofErr w:type="gramEnd"/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законом от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29.07.1998 № 135-ФЗ «Об оценочной деятельности в Российской Федерации» и другими нормативными актами в области оценочной деятельности.</w:t>
      </w:r>
      <w:proofErr w:type="gramEnd"/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При заключении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аренды имущества муниципальной казны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  <w:proofErr w:type="gramEnd"/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случае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торги признаны несостоявшимися, организатор торгов вправе объявить о проведении новых торгов в установленном порядке.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  <w:proofErr w:type="gramEnd"/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  <w:proofErr w:type="gramEnd"/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акта;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реквизиты сторон договора;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и номер договора аренды;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и иные характеристики объекта;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недостатки имущества и сроки их устранения;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подписи сторон.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2.14. Договор аренды муниципального имущества вступает в силу с момента подписания его сторонами или в иной согласованный сторонами срок.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муниципального недвижимого имущества, заключенный на срок более года, подлежит государственной регистрации в соответствии с Федеральным законом</w:t>
      </w:r>
      <w:r w:rsidR="0007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регистрации прав на недвижимое имущество и сделок с ним» за счет арендатора и вступает в силу с момента регистрации.</w:t>
      </w:r>
      <w:proofErr w:type="gramEnd"/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ПОРЯДОК И УСЛОВИЯ ЗАЧЕТА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СЧЕТ АРЕНДНОЙ ПЛАТЫ ЗАТРАТ АРЕНДАТОРОВ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ПРОИЗВЕДЕННЫЕ РАБОТЫ ПО КАПИТАЛЬНОМУ РЕМОНТУ МУНИЦИПАЛЬНОГО НЕДВИЖИМОГО ИМУЩЕСТВА - ОБЪЕКТОВ КАПИТАЛЬНОГО СТРОИТЕЛЬСТВА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и (или) восстановление указанных элементов.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Возмещению не подлежат затраты арендатора на проведение работ: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 капитальному ремонту Объекта, не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согласованные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порядке;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текущему ремонту Объекта;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обеспечению Объекта дополнительным тепл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, энерго-, водоснабжением, монтажу счетчиков тепло-, энерго-, водоснабжения;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монтажу охранной сигнализации (включая работы по установке дополнительных дверей, решеток);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необходимость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возникла в связи со спецификой деятельности арендатора или связанных с улучшением экстерьера и интерьера Объекта.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предполагаемые сроки проведения капитального ремонта (план-график проведения работ);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проведения капитального ремонта (собственными силами, силами подрядной организации);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смета на выполнение капитального ремонта.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Условия проведения капитального ремонта оформляются дополнительным соглашением к договору аренды.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 приемке выполненных работ;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платежные документы, подтверждающие затраты арендатора на проведение капитального ремонта;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подряда с копией лицензии подрядчика на осуществление данного вида деятельности.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:rsidR="004463B3" w:rsidRPr="009C18A0" w:rsidRDefault="004463B3" w:rsidP="009C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:rsidR="004463B3" w:rsidRDefault="004463B3" w:rsidP="00624C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  <w:r w:rsidR="0062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</w:p>
    <w:p w:rsidR="00624CB1" w:rsidRPr="00624CB1" w:rsidRDefault="00624CB1" w:rsidP="00624C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 сельского Совета депутатов</w:t>
      </w:r>
    </w:p>
    <w:p w:rsidR="004463B3" w:rsidRPr="0056271D" w:rsidRDefault="00FE1CE1" w:rsidP="004463B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18</w:t>
      </w:r>
      <w:r w:rsidR="00F63F0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63F09" w:rsidRPr="00FE1C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  №  91-2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CB1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ОПРЕДЕЛЕНИЯ АРЕНДНОЙ ПЛАТЫ ЗА ПОЛЬЗОВАНИЕ ОБЪЕКТАМИ МУНИЦИПАЛЬНОЙ СОБСТВЕННОСТИ</w:t>
      </w:r>
      <w:r w:rsidR="00624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ЗОТИНСКОГО СЕЛЬСОВЕТА </w:t>
      </w:r>
    </w:p>
    <w:p w:rsidR="004463B3" w:rsidRPr="0056271D" w:rsidRDefault="00624CB1" w:rsidP="004463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Администрация</w:t>
      </w:r>
      <w:r w:rsidR="0053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Зотинского сельсовета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:rsidR="004463B3" w:rsidRPr="0056271D" w:rsidRDefault="004463B3" w:rsidP="00624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A = P x Кд,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A - размер арендной платы в год, руб.;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P - рыночно обоснованная величина арендной платы в год, руб.;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Кд - коэффициент, учитывающий вид деятельности арендатора.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арендной платы применяются следующие коэффициенты, учитывающие вид деятельности арендатора: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 Кд - 2,0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  <w:proofErr w:type="gramEnd"/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фирмы, занимающиеся маркетинговыми исследованиями, консультациями по вопросам коммерческой деятельности и финансам, сыскные и охранные бюро, бани и сауны, парикмахерские и косметические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кабинеты типа «люкс», закусочные типа «Макдональдс», пиццерии, супермаркеты-Кд - 1,2</w:t>
      </w:r>
      <w:proofErr w:type="gramEnd"/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склады, базы, терминалы по хранению и растаможиванию грузов; информационные агентства, киностудии, виде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аудиостудии;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фитобары -Кд - 1,0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заведения любой формы собственности, предприятия местных товаропроизводителей - Кд - 0,75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услуги), магазины типа "Ветеран";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отделы детского питания, детских товаров и принадлежностей-Кд - 0,5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эксплуатация и обслуживание сетей инженерной инфраструктуры - Кд - 1,0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виды деятельности, не вошедшие в настоящий перечень - Кд - 1,0.</w:t>
      </w:r>
    </w:p>
    <w:p w:rsidR="004463B3" w:rsidRPr="0056271D" w:rsidRDefault="004463B3" w:rsidP="004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:rsidR="004463B3" w:rsidRDefault="004463B3" w:rsidP="004463B3">
      <w:bookmarkStart w:id="0" w:name="_GoBack"/>
      <w:bookmarkEnd w:id="0"/>
    </w:p>
    <w:p w:rsidR="007724DF" w:rsidRDefault="007724DF"/>
    <w:sectPr w:rsidR="007724DF" w:rsidSect="0000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6DC" w:rsidRDefault="007146DC" w:rsidP="004463B3">
      <w:pPr>
        <w:spacing w:after="0" w:line="240" w:lineRule="auto"/>
      </w:pPr>
      <w:r>
        <w:separator/>
      </w:r>
    </w:p>
  </w:endnote>
  <w:endnote w:type="continuationSeparator" w:id="0">
    <w:p w:rsidR="007146DC" w:rsidRDefault="007146DC" w:rsidP="0044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6DC" w:rsidRDefault="007146DC" w:rsidP="004463B3">
      <w:pPr>
        <w:spacing w:after="0" w:line="240" w:lineRule="auto"/>
      </w:pPr>
      <w:r>
        <w:separator/>
      </w:r>
    </w:p>
  </w:footnote>
  <w:footnote w:type="continuationSeparator" w:id="0">
    <w:p w:rsidR="007146DC" w:rsidRDefault="007146DC" w:rsidP="00446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3B3"/>
    <w:rsid w:val="0007449B"/>
    <w:rsid w:val="000A03EC"/>
    <w:rsid w:val="000E3F05"/>
    <w:rsid w:val="000E4BFF"/>
    <w:rsid w:val="001F5653"/>
    <w:rsid w:val="00240EC7"/>
    <w:rsid w:val="00395073"/>
    <w:rsid w:val="003C7513"/>
    <w:rsid w:val="004463B3"/>
    <w:rsid w:val="004E26BA"/>
    <w:rsid w:val="0053397D"/>
    <w:rsid w:val="005E40FE"/>
    <w:rsid w:val="00624CB1"/>
    <w:rsid w:val="006E67A0"/>
    <w:rsid w:val="00700E94"/>
    <w:rsid w:val="007146DC"/>
    <w:rsid w:val="007724DF"/>
    <w:rsid w:val="008E2999"/>
    <w:rsid w:val="009A64A7"/>
    <w:rsid w:val="009C18A0"/>
    <w:rsid w:val="00A704EE"/>
    <w:rsid w:val="00B9488D"/>
    <w:rsid w:val="00CB29E4"/>
    <w:rsid w:val="00D02F4C"/>
    <w:rsid w:val="00D268C0"/>
    <w:rsid w:val="00DB2225"/>
    <w:rsid w:val="00E83FAC"/>
    <w:rsid w:val="00F445B3"/>
    <w:rsid w:val="00F63F09"/>
    <w:rsid w:val="00FE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63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463B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463B3"/>
    <w:rPr>
      <w:vertAlign w:val="superscript"/>
    </w:rPr>
  </w:style>
  <w:style w:type="paragraph" w:styleId="a6">
    <w:name w:val="footer"/>
    <w:basedOn w:val="a"/>
    <w:link w:val="a7"/>
    <w:uiPriority w:val="99"/>
    <w:semiHidden/>
    <w:unhideWhenUsed/>
    <w:rsid w:val="0044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63B3"/>
  </w:style>
  <w:style w:type="paragraph" w:styleId="a8">
    <w:name w:val="header"/>
    <w:basedOn w:val="a"/>
    <w:link w:val="a9"/>
    <w:uiPriority w:val="99"/>
    <w:semiHidden/>
    <w:unhideWhenUsed/>
    <w:rsid w:val="00D2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68C0"/>
  </w:style>
  <w:style w:type="paragraph" w:styleId="aa">
    <w:name w:val="No Spacing"/>
    <w:uiPriority w:val="1"/>
    <w:qFormat/>
    <w:rsid w:val="00240E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0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1B677-D8BD-4E02-A998-7205CFF4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USER04567</dc:creator>
  <cp:lastModifiedBy>USER04567</cp:lastModifiedBy>
  <cp:revision>13</cp:revision>
  <cp:lastPrinted>2022-03-18T05:31:00Z</cp:lastPrinted>
  <dcterms:created xsi:type="dcterms:W3CDTF">2022-02-07T07:49:00Z</dcterms:created>
  <dcterms:modified xsi:type="dcterms:W3CDTF">2022-03-18T05:34:00Z</dcterms:modified>
</cp:coreProperties>
</file>