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40" w:rsidRDefault="00904240" w:rsidP="00904240">
      <w:pPr>
        <w:pStyle w:val="ConsPlusNormal"/>
        <w:ind w:firstLine="540"/>
        <w:jc w:val="center"/>
        <w:rPr>
          <w:b/>
          <w:bCs/>
        </w:rPr>
      </w:pPr>
      <w:r>
        <w:rPr>
          <w:b/>
          <w:bCs/>
        </w:rPr>
        <w:t>ПОРЯДОК ОБЖАЛОВАНИЯ НОРМАТИВНЫХ АКТОВ И ИНЫХ РЕШЕНИЙ, ПРИНЯТЫХ ГОСУДАРСТВЕННЫМ ОРГАНОМ, ЕГО ТЕРРИТОРИАЛЬНЫМИ ОРГАНАМИ И ОРГАНАМИ МЕСТНОГО САМОУПРАВЛЕНИЯ</w:t>
      </w:r>
    </w:p>
    <w:p w:rsidR="00904240" w:rsidRDefault="00904240" w:rsidP="00904240">
      <w:pPr>
        <w:pStyle w:val="ConsPlusNormal"/>
        <w:ind w:firstLine="540"/>
        <w:jc w:val="both"/>
      </w:pPr>
    </w:p>
    <w:p w:rsidR="00904240" w:rsidRPr="004E1E5E" w:rsidRDefault="00904240" w:rsidP="00904240">
      <w:pPr>
        <w:pStyle w:val="ConsPlusNormal"/>
        <w:ind w:firstLine="540"/>
        <w:jc w:val="both"/>
      </w:pPr>
      <w: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w:t>
      </w:r>
      <w:hyperlink r:id="rId7" w:history="1">
        <w:r w:rsidRPr="004E1E5E">
          <w:t>Конституцией</w:t>
        </w:r>
      </w:hyperlink>
      <w:r w:rsidRPr="004E1E5E">
        <w:t xml:space="preserve">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904240" w:rsidRPr="004E1E5E" w:rsidRDefault="00904240" w:rsidP="00904240">
      <w:pPr>
        <w:pStyle w:val="ConsPlusNormal"/>
        <w:ind w:firstLine="540"/>
        <w:jc w:val="both"/>
      </w:pPr>
      <w:r w:rsidRPr="004E1E5E">
        <w:t xml:space="preserve">Согласно </w:t>
      </w:r>
      <w:hyperlink r:id="rId8" w:history="1">
        <w:r w:rsidRPr="004E1E5E">
          <w:t>пункту 12</w:t>
        </w:r>
      </w:hyperlink>
      <w:r w:rsidRPr="004E1E5E">
        <w:t xml:space="preserve"> Постановления Пленума Верховного Суда РФ от 20 января 2003 года N 2 под </w:t>
      </w:r>
      <w:r w:rsidRPr="004E1E5E">
        <w:rPr>
          <w:b/>
          <w:bCs/>
        </w:rPr>
        <w:t>нормативным правовым актом</w:t>
      </w:r>
      <w:r w:rsidRPr="004E1E5E">
        <w:t xml:space="preserve"> понимается изданный в установленном порядке акт управомоченного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904240" w:rsidRDefault="00904240" w:rsidP="00904240">
      <w:pPr>
        <w:pStyle w:val="ConsPlusNormal"/>
        <w:ind w:firstLine="540"/>
        <w:jc w:val="both"/>
      </w:pPr>
      <w:r w:rsidRPr="004E1E5E">
        <w:t xml:space="preserve">Не подлежат рассмотрению в суде в порядке, предусмотренном </w:t>
      </w:r>
      <w:hyperlink r:id="rId9" w:history="1">
        <w:r w:rsidRPr="004E1E5E">
          <w:t>ГПК</w:t>
        </w:r>
      </w:hyperlink>
      <w:r w:rsidRPr="004E1E5E">
        <w:t xml:space="preserve">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w:t>
      </w:r>
      <w:hyperlink r:id="rId10" w:history="1">
        <w:r w:rsidRPr="004E1E5E">
          <w:t>Часть 2 статьи 125</w:t>
        </w:r>
      </w:hyperlink>
      <w:r w:rsidRPr="004E1E5E">
        <w:t xml:space="preserve"> </w:t>
      </w:r>
      <w:r>
        <w:t>Конституции Российской Федерации закрепляет, что Конституционный Суд РФ разрешает дела о соответствии Конституции РФ: федеральных законов, нормативных актов Президента РФ, Совета Федерации, Государственной Думы, Правительства РФ,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904240" w:rsidRPr="00D50F4D" w:rsidRDefault="00904240" w:rsidP="00904240">
      <w:pPr>
        <w:rPr>
          <w:szCs w:val="28"/>
        </w:rPr>
      </w:pPr>
    </w:p>
    <w:p w:rsidR="00CF617E" w:rsidRDefault="00CF617E"/>
    <w:p w:rsidR="00CF1659" w:rsidRDefault="00CF1659"/>
    <w:p w:rsidR="00CF1659" w:rsidRDefault="00CF1659"/>
    <w:p w:rsidR="00CF1659" w:rsidRDefault="00CF1659"/>
    <w:p w:rsidR="00CF1659" w:rsidRDefault="00CF1659"/>
    <w:p w:rsidR="00CF1659" w:rsidRDefault="00CF1659"/>
    <w:p w:rsidR="00CF1659" w:rsidRDefault="00CF1659"/>
    <w:p w:rsidR="00CF1659" w:rsidRDefault="00CF1659"/>
    <w:p w:rsidR="00CF1659" w:rsidRDefault="00CF1659"/>
    <w:p w:rsidR="00CF1659" w:rsidRDefault="00CF1659"/>
    <w:p w:rsidR="00CF1659" w:rsidRPr="006B0E7C" w:rsidRDefault="00CF1659" w:rsidP="006B0E7C">
      <w:pPr>
        <w:pStyle w:val="a9"/>
        <w:ind w:right="-766"/>
        <w:jc w:val="left"/>
        <w:rPr>
          <w:color w:val="333333"/>
          <w:sz w:val="24"/>
          <w:szCs w:val="24"/>
        </w:rPr>
      </w:pPr>
    </w:p>
    <w:sectPr w:rsidR="00CF1659" w:rsidRPr="006B0E7C" w:rsidSect="00904240">
      <w:pgSz w:w="11909" w:h="16834"/>
      <w:pgMar w:top="993" w:right="567" w:bottom="851" w:left="1418" w:header="720" w:footer="720" w:gutter="0"/>
      <w:cols w:space="1285"/>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71F" w:rsidRDefault="00FC271F" w:rsidP="00916C53">
      <w:r>
        <w:separator/>
      </w:r>
    </w:p>
  </w:endnote>
  <w:endnote w:type="continuationSeparator" w:id="1">
    <w:p w:rsidR="00FC271F" w:rsidRDefault="00FC271F" w:rsidP="00916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71F" w:rsidRDefault="00FC271F" w:rsidP="00916C53">
      <w:r>
        <w:separator/>
      </w:r>
    </w:p>
  </w:footnote>
  <w:footnote w:type="continuationSeparator" w:id="1">
    <w:p w:rsidR="00FC271F" w:rsidRDefault="00FC271F" w:rsidP="00916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90953"/>
    <w:multiLevelType w:val="hybridMultilevel"/>
    <w:tmpl w:val="7374AD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04240"/>
    <w:rsid w:val="006B0E7C"/>
    <w:rsid w:val="00904240"/>
    <w:rsid w:val="00916C53"/>
    <w:rsid w:val="00A53F54"/>
    <w:rsid w:val="00CF1659"/>
    <w:rsid w:val="00CF617E"/>
    <w:rsid w:val="00FC2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240"/>
    <w:pPr>
      <w:tabs>
        <w:tab w:val="center" w:pos="4677"/>
        <w:tab w:val="right" w:pos="9355"/>
      </w:tabs>
    </w:pPr>
  </w:style>
  <w:style w:type="character" w:customStyle="1" w:styleId="a4">
    <w:name w:val="Верхний колонтитул Знак"/>
    <w:basedOn w:val="a0"/>
    <w:link w:val="a3"/>
    <w:uiPriority w:val="99"/>
    <w:rsid w:val="00904240"/>
    <w:rPr>
      <w:rFonts w:ascii="Times New Roman" w:eastAsia="Times New Roman" w:hAnsi="Times New Roman" w:cs="Times New Roman"/>
      <w:sz w:val="20"/>
      <w:szCs w:val="20"/>
      <w:lang w:eastAsia="ru-RU"/>
    </w:rPr>
  </w:style>
  <w:style w:type="paragraph" w:customStyle="1" w:styleId="ConsPlusNormal">
    <w:name w:val="ConsPlusNormal"/>
    <w:rsid w:val="0090424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ody Text"/>
    <w:basedOn w:val="a"/>
    <w:link w:val="a6"/>
    <w:rsid w:val="00CF1659"/>
    <w:pPr>
      <w:widowControl/>
      <w:autoSpaceDE/>
      <w:autoSpaceDN/>
      <w:adjustRightInd/>
      <w:jc w:val="both"/>
    </w:pPr>
    <w:rPr>
      <w:sz w:val="24"/>
      <w:szCs w:val="24"/>
    </w:rPr>
  </w:style>
  <w:style w:type="character" w:customStyle="1" w:styleId="a6">
    <w:name w:val="Основной текст Знак"/>
    <w:basedOn w:val="a0"/>
    <w:link w:val="a5"/>
    <w:rsid w:val="00CF1659"/>
    <w:rPr>
      <w:rFonts w:ascii="Times New Roman" w:eastAsia="Times New Roman" w:hAnsi="Times New Roman" w:cs="Times New Roman"/>
      <w:sz w:val="24"/>
      <w:szCs w:val="24"/>
      <w:lang w:eastAsia="ru-RU"/>
    </w:rPr>
  </w:style>
  <w:style w:type="paragraph" w:styleId="a7">
    <w:name w:val="Body Text Indent"/>
    <w:basedOn w:val="a"/>
    <w:link w:val="a8"/>
    <w:rsid w:val="00CF1659"/>
    <w:pPr>
      <w:widowControl/>
      <w:autoSpaceDE/>
      <w:autoSpaceDN/>
      <w:adjustRightInd/>
      <w:ind w:left="360"/>
    </w:pPr>
    <w:rPr>
      <w:sz w:val="24"/>
      <w:szCs w:val="24"/>
    </w:rPr>
  </w:style>
  <w:style w:type="character" w:customStyle="1" w:styleId="a8">
    <w:name w:val="Основной текст с отступом Знак"/>
    <w:basedOn w:val="a0"/>
    <w:link w:val="a7"/>
    <w:rsid w:val="00CF1659"/>
    <w:rPr>
      <w:rFonts w:ascii="Times New Roman" w:eastAsia="Times New Roman" w:hAnsi="Times New Roman" w:cs="Times New Roman"/>
      <w:sz w:val="24"/>
      <w:szCs w:val="24"/>
      <w:lang w:eastAsia="ru-RU"/>
    </w:rPr>
  </w:style>
  <w:style w:type="paragraph" w:styleId="a9">
    <w:name w:val="Title"/>
    <w:basedOn w:val="a"/>
    <w:link w:val="aa"/>
    <w:qFormat/>
    <w:rsid w:val="00CF1659"/>
    <w:pPr>
      <w:widowControl/>
      <w:autoSpaceDE/>
      <w:autoSpaceDN/>
      <w:adjustRightInd/>
      <w:jc w:val="center"/>
    </w:pPr>
    <w:rPr>
      <w:sz w:val="28"/>
    </w:rPr>
  </w:style>
  <w:style w:type="character" w:customStyle="1" w:styleId="aa">
    <w:name w:val="Название Знак"/>
    <w:basedOn w:val="a0"/>
    <w:link w:val="a9"/>
    <w:rsid w:val="00CF1659"/>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6B0E7C"/>
    <w:pPr>
      <w:tabs>
        <w:tab w:val="center" w:pos="4677"/>
        <w:tab w:val="right" w:pos="9355"/>
      </w:tabs>
    </w:pPr>
  </w:style>
  <w:style w:type="character" w:customStyle="1" w:styleId="ac">
    <w:name w:val="Нижний колонтитул Знак"/>
    <w:basedOn w:val="a0"/>
    <w:link w:val="ab"/>
    <w:uiPriority w:val="99"/>
    <w:semiHidden/>
    <w:rsid w:val="006B0E7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A2719C77FCCD7CEB4B7223AD8B47074DB0A420ADE302196795BC8DDA6E1FA0939456CA65D88I4A4J" TargetMode="External"/><Relationship Id="rId3" Type="http://schemas.openxmlformats.org/officeDocument/2006/relationships/settings" Target="settings.xml"/><Relationship Id="rId7" Type="http://schemas.openxmlformats.org/officeDocument/2006/relationships/hyperlink" Target="consultantplus://offline/ref=E02A2719C77FCCD7CEB4B7223AD8B47072D30B4E04833A29CF7559CFD2F9F6FD4035446CA65AI8A8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02A2719C77FCCD7CEB4B7223AD8B47072D30B4E04833A29CF7559CFD2F9F6FD4035446CA359I8A4J" TargetMode="External"/><Relationship Id="rId4" Type="http://schemas.openxmlformats.org/officeDocument/2006/relationships/webSettings" Target="webSettings.xml"/><Relationship Id="rId9" Type="http://schemas.openxmlformats.org/officeDocument/2006/relationships/hyperlink" Target="consultantplus://offline/ref=E02A2719C77FCCD7CEB4B7223AD8B47078D3054C0CDE302196795BC8DDA6E1FA0939456CA75C89I4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USER04567</dc:creator>
  <cp:lastModifiedBy>USER04567</cp:lastModifiedBy>
  <cp:revision>2</cp:revision>
  <dcterms:created xsi:type="dcterms:W3CDTF">2016-10-25T05:21:00Z</dcterms:created>
  <dcterms:modified xsi:type="dcterms:W3CDTF">2016-10-25T07:37:00Z</dcterms:modified>
</cp:coreProperties>
</file>