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C" w:rsidRPr="00700C2C" w:rsidRDefault="00812B9C" w:rsidP="00812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9C" w:rsidRPr="00700C2C" w:rsidRDefault="00812B9C" w:rsidP="00812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РОССИЙСКАЯ ФЕДЕРАЦИЯ</w:t>
      </w:r>
    </w:p>
    <w:p w:rsidR="00812B9C" w:rsidRPr="00700C2C" w:rsidRDefault="00812B9C" w:rsidP="00812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812B9C" w:rsidRPr="00700C2C" w:rsidRDefault="00812B9C" w:rsidP="00812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812B9C" w:rsidRPr="00700C2C" w:rsidRDefault="00812B9C" w:rsidP="00812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812B9C" w:rsidRPr="00700C2C" w:rsidRDefault="00812B9C" w:rsidP="00812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2B9C" w:rsidRPr="00700C2C" w:rsidRDefault="00812B9C" w:rsidP="00812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12B9C" w:rsidRDefault="00812B9C" w:rsidP="00812B9C">
      <w:pPr>
        <w:pStyle w:val="1"/>
        <w:contextualSpacing/>
        <w:jc w:val="left"/>
        <w:rPr>
          <w:caps/>
          <w:sz w:val="28"/>
          <w:szCs w:val="28"/>
        </w:rPr>
      </w:pPr>
    </w:p>
    <w:tbl>
      <w:tblPr>
        <w:tblW w:w="9691" w:type="dxa"/>
        <w:tblLook w:val="01E0"/>
      </w:tblPr>
      <w:tblGrid>
        <w:gridCol w:w="1809"/>
        <w:gridCol w:w="5752"/>
        <w:gridCol w:w="2130"/>
      </w:tblGrid>
      <w:tr w:rsidR="00812B9C" w:rsidRPr="00123268" w:rsidTr="005B774F">
        <w:tc>
          <w:tcPr>
            <w:tcW w:w="1809" w:type="dxa"/>
          </w:tcPr>
          <w:p w:rsidR="00812B9C" w:rsidRPr="00123268" w:rsidRDefault="005B774F" w:rsidP="006B1C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812B9C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12B9C" w:rsidRPr="00123268">
              <w:rPr>
                <w:sz w:val="28"/>
                <w:szCs w:val="28"/>
              </w:rPr>
              <w:t>г.</w:t>
            </w:r>
          </w:p>
        </w:tc>
        <w:tc>
          <w:tcPr>
            <w:tcW w:w="5752" w:type="dxa"/>
          </w:tcPr>
          <w:p w:rsidR="00812B9C" w:rsidRPr="00123268" w:rsidRDefault="00812B9C" w:rsidP="006B1C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с. Зотино</w:t>
            </w:r>
          </w:p>
        </w:tc>
        <w:tc>
          <w:tcPr>
            <w:tcW w:w="2130" w:type="dxa"/>
          </w:tcPr>
          <w:p w:rsidR="00812B9C" w:rsidRPr="00123268" w:rsidRDefault="005B774F" w:rsidP="006B1C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2B9C" w:rsidRPr="00123268">
              <w:rPr>
                <w:sz w:val="28"/>
                <w:szCs w:val="28"/>
              </w:rPr>
              <w:t xml:space="preserve">№ </w:t>
            </w:r>
            <w:r w:rsidR="009258F0">
              <w:rPr>
                <w:sz w:val="28"/>
                <w:szCs w:val="28"/>
              </w:rPr>
              <w:t>37</w:t>
            </w:r>
            <w:r w:rsidR="00812B9C">
              <w:rPr>
                <w:sz w:val="28"/>
                <w:szCs w:val="28"/>
              </w:rPr>
              <w:t>-п</w:t>
            </w:r>
          </w:p>
        </w:tc>
      </w:tr>
    </w:tbl>
    <w:p w:rsidR="00812B9C" w:rsidRPr="005C0A42" w:rsidRDefault="00812B9C" w:rsidP="00812B9C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812B9C" w:rsidRPr="00DD575D" w:rsidRDefault="00812B9C" w:rsidP="00812B9C">
      <w:pPr>
        <w:tabs>
          <w:tab w:val="left" w:pos="9072"/>
        </w:tabs>
        <w:ind w:right="-31" w:firstLine="709"/>
        <w:jc w:val="both"/>
        <w:rPr>
          <w:sz w:val="28"/>
          <w:szCs w:val="28"/>
        </w:rPr>
      </w:pPr>
      <w:r w:rsidRPr="00DD575D">
        <w:rPr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</w:t>
      </w:r>
      <w:r>
        <w:rPr>
          <w:sz w:val="28"/>
          <w:szCs w:val="28"/>
        </w:rPr>
        <w:t>о лесного контроля</w:t>
      </w:r>
      <w:r w:rsidRPr="00DD575D">
        <w:rPr>
          <w:sz w:val="28"/>
          <w:szCs w:val="28"/>
        </w:rPr>
        <w:t>, а также текстов соответствующих нормативных правовых актов</w:t>
      </w:r>
    </w:p>
    <w:p w:rsidR="00812B9C" w:rsidRPr="005C0A42" w:rsidRDefault="00812B9C" w:rsidP="00812B9C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812B9C" w:rsidRPr="005D5F76" w:rsidRDefault="00812B9C" w:rsidP="00812B9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A637E">
        <w:rPr>
          <w:sz w:val="28"/>
          <w:szCs w:val="28"/>
        </w:rPr>
        <w:t>В соответствии с п. 1 ч. 2 ст.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C0A42">
        <w:rPr>
          <w:color w:val="FF0000"/>
          <w:sz w:val="28"/>
          <w:szCs w:val="28"/>
        </w:rPr>
        <w:t xml:space="preserve"> </w:t>
      </w:r>
      <w:r w:rsidRPr="005D5F76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трации Зотинского сельсовета от 14.05.2018 г. № 31</w:t>
      </w:r>
      <w:r w:rsidRPr="005D5F76">
        <w:rPr>
          <w:sz w:val="28"/>
          <w:szCs w:val="28"/>
        </w:rPr>
        <w:t>-п «</w:t>
      </w:r>
      <w:r w:rsidRPr="005D5F76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>», руководствуясь ст. 17, ст. 29.1 Устава Зотин</w:t>
      </w:r>
      <w:r w:rsidRPr="005D5F76">
        <w:rPr>
          <w:sz w:val="28"/>
          <w:szCs w:val="28"/>
        </w:rPr>
        <w:t xml:space="preserve">ского сельсовета, </w:t>
      </w:r>
    </w:p>
    <w:p w:rsidR="00812B9C" w:rsidRPr="005C0A42" w:rsidRDefault="00812B9C" w:rsidP="00812B9C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:rsidR="00812B9C" w:rsidRDefault="00812B9C" w:rsidP="00812B9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C0A42">
        <w:rPr>
          <w:b/>
          <w:sz w:val="28"/>
          <w:szCs w:val="28"/>
        </w:rPr>
        <w:t>ПОСТАНОВЛЯЮ:</w:t>
      </w:r>
    </w:p>
    <w:p w:rsidR="00812B9C" w:rsidRPr="005C0A42" w:rsidRDefault="00812B9C" w:rsidP="00812B9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12B9C" w:rsidRPr="00DD575D" w:rsidRDefault="00812B9C" w:rsidP="00812B9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D57DE">
        <w:rPr>
          <w:sz w:val="28"/>
          <w:szCs w:val="28"/>
        </w:rPr>
        <w:t xml:space="preserve">1. </w:t>
      </w:r>
      <w:r w:rsidRPr="00DD575D">
        <w:rPr>
          <w:sz w:val="28"/>
          <w:szCs w:val="28"/>
        </w:rPr>
        <w:t xml:space="preserve">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8"/>
          <w:szCs w:val="28"/>
        </w:rPr>
        <w:t>лесного контроля</w:t>
      </w:r>
      <w:r w:rsidRPr="00DD575D">
        <w:rPr>
          <w:sz w:val="28"/>
          <w:szCs w:val="28"/>
        </w:rPr>
        <w:t>, а также текстов соответствующих нормативных правовых актов</w:t>
      </w:r>
      <w:r>
        <w:rPr>
          <w:sz w:val="28"/>
          <w:szCs w:val="28"/>
        </w:rPr>
        <w:t xml:space="preserve"> </w:t>
      </w:r>
      <w:r w:rsidRPr="00DD575D">
        <w:rPr>
          <w:sz w:val="28"/>
          <w:szCs w:val="28"/>
        </w:rPr>
        <w:t>согласно приложению.</w:t>
      </w:r>
    </w:p>
    <w:p w:rsidR="00812B9C" w:rsidRPr="009F5D7A" w:rsidRDefault="00812B9C" w:rsidP="00812B9C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F5D7A">
        <w:rPr>
          <w:sz w:val="28"/>
          <w:szCs w:val="28"/>
        </w:rPr>
        <w:t>2. Постановление вступает в силу со дня, следующего за днем его официального опублико</w:t>
      </w:r>
      <w:r>
        <w:rPr>
          <w:sz w:val="28"/>
          <w:szCs w:val="28"/>
        </w:rPr>
        <w:t>вания в газете «Ведомости органов местного самоуправления Зотинского сельсовета</w:t>
      </w:r>
      <w:r w:rsidRPr="009F5D7A">
        <w:rPr>
          <w:sz w:val="28"/>
          <w:szCs w:val="28"/>
        </w:rPr>
        <w:t>» и подлежит размещению на офи</w:t>
      </w:r>
      <w:r>
        <w:rPr>
          <w:sz w:val="28"/>
          <w:szCs w:val="28"/>
        </w:rPr>
        <w:t>циальном сайте Администрации Зотин</w:t>
      </w:r>
      <w:r w:rsidRPr="009F5D7A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 xml:space="preserve"> зотино-адм.рф</w:t>
      </w:r>
      <w:r w:rsidRPr="009F5D7A">
        <w:rPr>
          <w:sz w:val="28"/>
          <w:szCs w:val="28"/>
        </w:rPr>
        <w:t>.</w:t>
      </w:r>
      <w:r w:rsidRPr="009F5D7A">
        <w:rPr>
          <w:i/>
          <w:sz w:val="28"/>
          <w:szCs w:val="28"/>
        </w:rPr>
        <w:t xml:space="preserve"> </w:t>
      </w:r>
    </w:p>
    <w:p w:rsidR="00812B9C" w:rsidRPr="009F5D7A" w:rsidRDefault="00812B9C" w:rsidP="00812B9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F5D7A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812B9C" w:rsidRPr="005C0A42" w:rsidRDefault="00812B9C" w:rsidP="00812B9C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812B9C" w:rsidRDefault="00812B9C" w:rsidP="00812B9C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C609D8">
        <w:rPr>
          <w:color w:val="FF0000"/>
          <w:sz w:val="28"/>
          <w:szCs w:val="28"/>
        </w:rPr>
        <w:t xml:space="preserve"> </w:t>
      </w:r>
    </w:p>
    <w:p w:rsidR="00812B9C" w:rsidRPr="00C609D8" w:rsidRDefault="00812B9C" w:rsidP="00812B9C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812B9C" w:rsidRPr="00C609D8" w:rsidRDefault="00812B9C" w:rsidP="00812B9C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 Зотин</w:t>
      </w:r>
      <w:r w:rsidRPr="00C609D8">
        <w:rPr>
          <w:sz w:val="28"/>
          <w:szCs w:val="28"/>
        </w:rPr>
        <w:t>с</w:t>
      </w:r>
      <w:r>
        <w:rPr>
          <w:sz w:val="28"/>
          <w:szCs w:val="28"/>
        </w:rPr>
        <w:t>кого сельсовета:                                              И. Г. Моисеева</w:t>
      </w:r>
    </w:p>
    <w:p w:rsidR="00812B9C" w:rsidRPr="00C609D8" w:rsidRDefault="00812B9C" w:rsidP="00812B9C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812B9C" w:rsidRDefault="00812B9C" w:rsidP="00812B9C"/>
    <w:p w:rsidR="000035C0" w:rsidRDefault="000035C0"/>
    <w:p w:rsidR="00812B9C" w:rsidRDefault="00812B9C"/>
    <w:p w:rsidR="00812B9C" w:rsidRDefault="00812B9C">
      <w:pPr>
        <w:sectPr w:rsidR="00812B9C" w:rsidSect="00003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B9C" w:rsidRPr="00812B9C" w:rsidRDefault="00812B9C" w:rsidP="00812B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12B9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812B9C" w:rsidRPr="00812B9C" w:rsidRDefault="00812B9C" w:rsidP="00812B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12B9C">
        <w:rPr>
          <w:rFonts w:ascii="Times New Roman" w:hAnsi="Times New Roman"/>
          <w:sz w:val="28"/>
          <w:szCs w:val="28"/>
        </w:rPr>
        <w:t xml:space="preserve">Администрации Зотинского сельсовета </w:t>
      </w:r>
    </w:p>
    <w:p w:rsidR="00812B9C" w:rsidRPr="00812B9C" w:rsidRDefault="009258F0" w:rsidP="00812B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18.05.2018 № 37</w:t>
      </w:r>
      <w:r w:rsidR="00812B9C" w:rsidRPr="00812B9C">
        <w:rPr>
          <w:rFonts w:ascii="Times New Roman" w:hAnsi="Times New Roman"/>
          <w:sz w:val="28"/>
          <w:szCs w:val="28"/>
        </w:rPr>
        <w:t>-п</w:t>
      </w:r>
    </w:p>
    <w:p w:rsidR="00812B9C" w:rsidRDefault="00812B9C" w:rsidP="00812B9C">
      <w:pPr>
        <w:shd w:val="clear" w:color="auto" w:fill="FFFFFF"/>
        <w:spacing w:before="300"/>
        <w:jc w:val="center"/>
        <w:rPr>
          <w:bCs/>
          <w:color w:val="000000" w:themeColor="text1"/>
          <w:sz w:val="28"/>
          <w:szCs w:val="28"/>
        </w:rPr>
      </w:pPr>
      <w:r w:rsidRPr="0072310E">
        <w:rPr>
          <w:bCs/>
          <w:color w:val="000000" w:themeColor="text1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</w:t>
      </w:r>
      <w:r>
        <w:rPr>
          <w:bCs/>
          <w:color w:val="000000" w:themeColor="text1"/>
          <w:sz w:val="28"/>
          <w:szCs w:val="28"/>
        </w:rPr>
        <w:t>иципального лесного контроля</w:t>
      </w:r>
      <w:r w:rsidRPr="0072310E">
        <w:rPr>
          <w:bCs/>
          <w:color w:val="000000" w:themeColor="text1"/>
          <w:sz w:val="28"/>
          <w:szCs w:val="28"/>
        </w:rPr>
        <w:t>, а также текстов соответствующих нормативных правовых актов</w:t>
      </w:r>
    </w:p>
    <w:p w:rsidR="00812B9C" w:rsidRPr="0072310E" w:rsidRDefault="00812B9C" w:rsidP="00812B9C">
      <w:pPr>
        <w:shd w:val="clear" w:color="auto" w:fill="FFFFFF"/>
        <w:spacing w:before="30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Администрация Зотинского сельсовета</w:t>
      </w:r>
    </w:p>
    <w:tbl>
      <w:tblPr>
        <w:tblW w:w="148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1824"/>
        <w:gridCol w:w="2127"/>
        <w:gridCol w:w="1701"/>
        <w:gridCol w:w="8649"/>
      </w:tblGrid>
      <w:tr w:rsidR="00812B9C" w:rsidRPr="003D372C" w:rsidTr="00812B9C"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pPr>
              <w:spacing w:before="150" w:after="300"/>
            </w:pPr>
            <w:r w:rsidRPr="003D372C">
              <w:t>№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п/п</w:t>
            </w:r>
          </w:p>
        </w:tc>
        <w:tc>
          <w:tcPr>
            <w:tcW w:w="18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Наименование</w:t>
            </w:r>
            <w:r w:rsidRPr="003D372C">
              <w:br/>
              <w:t>и</w:t>
            </w:r>
            <w:r>
              <w:t xml:space="preserve"> </w:t>
            </w:r>
            <w:r w:rsidRPr="003D372C">
              <w:t xml:space="preserve"> реквизиты акта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Краткое описание круга лиц и (или) перечня объектов,</w:t>
            </w:r>
            <w:r w:rsidRPr="003D372C"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Default="00812B9C" w:rsidP="006B1CE3">
            <w:r w:rsidRPr="003D372C">
              <w:t>Указание</w:t>
            </w:r>
            <w:r w:rsidRPr="003D372C">
              <w:br/>
              <w:t>на структурные единицы акта, соблюдение которых оценивается</w:t>
            </w:r>
            <w:r w:rsidRPr="003D372C">
              <w:br/>
              <w:t>при проведении</w:t>
            </w:r>
          </w:p>
          <w:p w:rsidR="00812B9C" w:rsidRPr="003D372C" w:rsidRDefault="00812B9C" w:rsidP="006B1CE3">
            <w:r w:rsidRPr="003D372C">
              <w:t>мероприятий</w:t>
            </w:r>
            <w:r w:rsidRPr="003D372C">
              <w:br/>
              <w:t>по контролю</w:t>
            </w:r>
          </w:p>
        </w:tc>
        <w:tc>
          <w:tcPr>
            <w:tcW w:w="8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Default="00812B9C" w:rsidP="006B1CE3"/>
          <w:p w:rsidR="00812B9C" w:rsidRDefault="00812B9C" w:rsidP="006B1CE3"/>
          <w:p w:rsidR="00812B9C" w:rsidRDefault="00812B9C" w:rsidP="006B1CE3"/>
          <w:p w:rsidR="00812B9C" w:rsidRDefault="00812B9C" w:rsidP="006B1CE3"/>
          <w:p w:rsidR="00812B9C" w:rsidRPr="003D372C" w:rsidRDefault="00812B9C" w:rsidP="006B1CE3">
            <w:pPr>
              <w:jc w:val="center"/>
            </w:pPr>
            <w:r w:rsidRPr="003D372C">
              <w:t>Текст нормативно-правового акта</w:t>
            </w:r>
          </w:p>
        </w:tc>
      </w:tr>
      <w:tr w:rsidR="00812B9C" w:rsidRPr="003D372C" w:rsidTr="00812B9C"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1.</w:t>
            </w:r>
          </w:p>
        </w:tc>
        <w:tc>
          <w:tcPr>
            <w:tcW w:w="18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Лесной кодекс Российской Федерации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>
              <w:t>юридические лица</w:t>
            </w:r>
          </w:p>
          <w:p w:rsidR="00812B9C" w:rsidRPr="003D372C" w:rsidRDefault="00812B9C" w:rsidP="006B1CE3">
            <w:pPr>
              <w:spacing w:before="300"/>
            </w:pPr>
            <w:r>
              <w:t>индивидуальные предприниматели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лесные участки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части 1, 2, 5 статьи 60.12</w:t>
            </w:r>
          </w:p>
        </w:tc>
        <w:tc>
          <w:tcPr>
            <w:tcW w:w="8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5" w:history="1">
              <w:r w:rsidRPr="00812B9C">
                <w:rPr>
                  <w:color w:val="000000" w:themeColor="text1"/>
                </w:rPr>
                <w:t>законом</w:t>
              </w:r>
            </w:hyperlink>
            <w:r w:rsidRPr="003D372C">
              <w:t> от 10 января 2002 года № 7-ФЗ</w:t>
            </w:r>
            <w:r w:rsidRPr="003D372C">
              <w:br/>
              <w:t>«Об охране окружающей среды» и другими федеральными законами.</w:t>
            </w:r>
            <w:r>
              <w:t xml:space="preserve"> </w:t>
            </w:r>
            <w:proofErr w:type="gramStart"/>
            <w:r w:rsidRPr="003D372C"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3D372C">
              <w:t xml:space="preserve">, среды обитания объектов животного мира, других природных объектов в лесах, а также должна </w:t>
            </w:r>
            <w:r w:rsidRPr="003D372C">
              <w:lastRenderedPageBreak/>
              <w:t>осуществляться, в том числе 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  <w:r>
              <w:t xml:space="preserve"> </w:t>
            </w:r>
            <w:proofErr w:type="gramStart"/>
            <w:r w:rsidRPr="003D372C"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proofErr w:type="gramEnd"/>
          </w:p>
        </w:tc>
      </w:tr>
      <w:tr w:rsidR="00812B9C" w:rsidRPr="003D372C" w:rsidTr="00812B9C"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lastRenderedPageBreak/>
              <w:t>2.</w:t>
            </w:r>
          </w:p>
        </w:tc>
        <w:tc>
          <w:tcPr>
            <w:tcW w:w="18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Кодекс Российской Федерации</w:t>
            </w:r>
            <w:r w:rsidRPr="003D372C">
              <w:br/>
              <w:t>об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юридические лица,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индивидуальные предприниматели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статьи 7.9, 7.10, 8.12, часть 4 статьи 8.25, статьи 8.27, 8.28, 8.30, 8.31, 8.32</w:t>
            </w:r>
          </w:p>
        </w:tc>
        <w:tc>
          <w:tcPr>
            <w:tcW w:w="8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proofErr w:type="gramStart"/>
            <w:r w:rsidRPr="003D372C"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— от пятидесяти тысяч до ста тысяч рублей;</w:t>
            </w:r>
            <w:proofErr w:type="gramEnd"/>
            <w:r w:rsidRPr="003D372C">
              <w:t xml:space="preserve"> на юридических лиц — от двухсот тысяч до трехсот тысяч рублей.</w:t>
            </w:r>
          </w:p>
          <w:p w:rsidR="00812B9C" w:rsidRPr="003D372C" w:rsidRDefault="00812B9C" w:rsidP="006B1CE3">
            <w:pPr>
              <w:spacing w:before="300"/>
            </w:pPr>
            <w:proofErr w:type="gramStart"/>
            <w:r w:rsidRPr="003D372C">
              <w:t>Самовольная уступка права пользования землей, недрами, лесным участком или водным объектом, а равно самовольная мена земельного участка — влечет наложение административного штрафа на граждан в размере от пятисот до одной тысячи рублей; на должностных лиц — от одной тысячи до двух тысяч рублей; на юридических лиц — от десяти тысяч до двадцати тысяч рублей.</w:t>
            </w:r>
            <w:proofErr w:type="gramEnd"/>
          </w:p>
          <w:p w:rsidR="00812B9C" w:rsidRPr="003D372C" w:rsidRDefault="00812B9C" w:rsidP="006B1CE3">
            <w:pPr>
              <w:spacing w:before="300"/>
            </w:pPr>
            <w:r w:rsidRPr="003D372C">
              <w:t>Нарушение режима использования земельных участков и лесов в водоохранных зонах влечет наложение административного штрафа на граждан в размере от трех тысяч до пяти тысяч рублей; на должностных лиц — от сорока тысяч до пятидесяти тысяч рублей; на лиц, осуществляющих предпринимательскую деятельность без образования юридического лица, — от сорока тысяч до пятидесяти тысяч рублей или административное приостановление деятельности на срок до девяноста суток; на юридических лиц —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lastRenderedPageBreak/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— от пяти тысяч до десяти тысяч рублей; на юридических лиц — от сорока тысяч до восьмидесяти тысяч рублей.</w:t>
            </w:r>
          </w:p>
          <w:p w:rsidR="00812B9C" w:rsidRPr="003D372C" w:rsidRDefault="00AF6FA7" w:rsidP="006B1CE3">
            <w:pPr>
              <w:spacing w:before="300"/>
            </w:pPr>
            <w:hyperlink r:id="rId6" w:history="1">
              <w:r w:rsidR="00812B9C" w:rsidRPr="00812B9C">
                <w:rPr>
                  <w:color w:val="000000" w:themeColor="text1"/>
                </w:rPr>
                <w:t>Нарушение</w:t>
              </w:r>
            </w:hyperlink>
            <w:r w:rsidR="00812B9C" w:rsidRPr="003D372C">
              <w:t> требований лесного законодательства по воспроизводству лесов и лесоразведению — влечет наложение административного штрафа на должностных лиц в размере от пяти тысяч до десяти тысяч рублей; на юридических лиц —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Незаконная рубка, повреждение лесных насаждений или самовольное выкапывание в лесах деревьев, кустарников, лиан — влечет наложение административного штрафа на граждан в размере от трех тысяч до четырех тысяч рублей; на должностных лиц — от двадцати тысяч до сорока тысяч рублей; на юридических лиц — от двухсот тысяч до трехсот тысяч рублей.</w:t>
            </w:r>
          </w:p>
          <w:p w:rsidR="00812B9C" w:rsidRPr="003D372C" w:rsidRDefault="00812B9C" w:rsidP="006B1CE3">
            <w:pPr>
              <w:spacing w:before="300"/>
            </w:pPr>
            <w:proofErr w:type="gramStart"/>
            <w:r w:rsidRPr="003D372C"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7" w:history="1">
              <w:r w:rsidRPr="00812B9C">
                <w:rPr>
                  <w:color w:val="000000" w:themeColor="text1"/>
                </w:rPr>
                <w:t>уголовно наказуемого деяния</w:t>
              </w:r>
            </w:hyperlink>
            <w:r w:rsidRPr="003D372C">
              <w:t>, —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</w:t>
            </w:r>
            <w:proofErr w:type="gramEnd"/>
            <w:r w:rsidRPr="003D372C">
              <w:t xml:space="preserve">; </w:t>
            </w:r>
            <w:proofErr w:type="gramStart"/>
            <w:r w:rsidRPr="003D372C">
              <w:t xml:space="preserve">на должностных лиц —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</w:t>
            </w:r>
            <w:r w:rsidRPr="003D372C">
              <w:lastRenderedPageBreak/>
              <w:t>таковой; на юридических лиц —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  <w:proofErr w:type="gramEnd"/>
          </w:p>
          <w:p w:rsidR="00812B9C" w:rsidRPr="003D372C" w:rsidRDefault="00812B9C" w:rsidP="006B1CE3">
            <w:pPr>
              <w:spacing w:before="300"/>
            </w:pPr>
            <w:r w:rsidRPr="003D372C"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8" w:history="1">
              <w:r w:rsidRPr="00812B9C">
                <w:rPr>
                  <w:color w:val="000000" w:themeColor="text1"/>
                </w:rPr>
                <w:t>деяния</w:t>
              </w:r>
            </w:hyperlink>
            <w:r w:rsidRPr="003D372C">
              <w:t>, — влечет наложение административного штрафа на граждан в размере пяти тысяч рублей; на должностных лиц — пятидесяти тысяч рублей; на юридических лиц — от четырехсот тысяч до семисот тысяч рублей.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Уничтожение </w:t>
            </w:r>
            <w:hyperlink r:id="rId9" w:history="1">
              <w:r w:rsidRPr="00812B9C">
                <w:rPr>
                  <w:color w:val="000000" w:themeColor="text1"/>
                </w:rPr>
                <w:t>лесной инфраструктуры</w:t>
              </w:r>
            </w:hyperlink>
            <w:r w:rsidRPr="003D372C">
              <w:t>, а также сенокосов, пастбищ — влечет наложение административного штрафа на граждан в размере от трехсот до пятисот рублей; на должностных лиц — от пятисот до одной тысячи рублей; на юридических лиц — от пяти тысяч до десяти тысяч рублей.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Нарушение правил санитарной безопасности в лесах — влечет предупреждение или наложение административного штрафа на граждан в размере от пятисот до одной тысячи рублей; на должностных лиц — от одной тысячи до двух тысяч рублей; на юридических лиц — от десяти тысяч до двадцати тысяч рублей.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— влечет наложение административного штрафа на граждан в размере от двух тысяч до трех тысяч пятисот рублей; на должностных лиц — от десяти тысяч до двадцати тысяч рублей; на лиц, осуществляющих предпринимательскую деятельность без образования юридического лица, — от десяти тысяч до двадцати тысяч рублей или административное приостановление деятельности на срок до девяноста суток; на юридических лиц —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Действия (бездействие), предусмотренные </w:t>
            </w:r>
            <w:hyperlink r:id="rId10" w:anchor="Par2" w:history="1">
              <w:r w:rsidRPr="00812B9C">
                <w:rPr>
                  <w:color w:val="000000" w:themeColor="text1"/>
                </w:rPr>
                <w:t>частью 2</w:t>
              </w:r>
            </w:hyperlink>
            <w:r w:rsidRPr="003D372C">
              <w:t xml:space="preserve"> статьи 8.31 настоящего Кодекса, совершенные в защитных лесах, на особо защитных участках лесов, в </w:t>
            </w:r>
            <w:r w:rsidRPr="003D372C">
              <w:lastRenderedPageBreak/>
              <w:t xml:space="preserve">лесопарковом зеленом поясе, </w:t>
            </w:r>
            <w:proofErr w:type="gramStart"/>
            <w:r w:rsidRPr="003D372C">
              <w:t>-в</w:t>
            </w:r>
            <w:proofErr w:type="gramEnd"/>
            <w:r w:rsidRPr="003D372C">
              <w:t>лекут наложение административного штрафа на граждан в размере пяти тысяч рублей; на должностных лиц — от двадцати тысяч до сорока тысяч рублей; на лиц, осуществляющих предпринимательскую деятельность без образования юридического лица, — от двадцати тысяч до сорока тысяч рублей или административное приостановление деятельности на срок до девяноста суток; на юридических лиц —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 xml:space="preserve">Нарушение правил пожарной безопасности в лесах — влечет предупреждение или наложение административного штрафа на граждан в размере от одной </w:t>
            </w:r>
            <w:proofErr w:type="gramStart"/>
            <w:r w:rsidRPr="003D372C">
              <w:t>тысячи пятисот</w:t>
            </w:r>
            <w:proofErr w:type="gramEnd"/>
            <w:r w:rsidRPr="003D372C">
              <w:t xml:space="preserve"> до трех тысяч рублей; на должностных лиц — от десяти тысяч до двадцати тысяч рублей; на юридических лиц — от пятидесяти тысяч до двухсот тысяч рублей.</w:t>
            </w:r>
          </w:p>
          <w:p w:rsidR="00812B9C" w:rsidRPr="003D372C" w:rsidRDefault="00812B9C" w:rsidP="006B1CE3">
            <w:pPr>
              <w:spacing w:before="300"/>
            </w:pPr>
            <w:proofErr w:type="gramStart"/>
            <w:r w:rsidRPr="003D372C"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— влечет наложение административного штрафа на граждан в размере от трех тысяч до четырех тысяч рублей;</w:t>
            </w:r>
            <w:proofErr w:type="gramEnd"/>
            <w:r w:rsidRPr="003D372C">
              <w:t xml:space="preserve"> на должностных лиц — от пятнадцати тысяч до двадцати пяти тысяч рублей; на юридических лиц — от ста пятидесяти тысяч до двухсот пятидесяти тысяч рублей.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Действия, предусмотренные </w:t>
            </w:r>
            <w:hyperlink r:id="rId11" w:anchor="Par0" w:history="1">
              <w:r w:rsidRPr="00812B9C">
                <w:rPr>
                  <w:color w:val="000000" w:themeColor="text1"/>
                </w:rPr>
                <w:t>частями</w:t>
              </w:r>
              <w:r w:rsidRPr="003D372C">
                <w:rPr>
                  <w:color w:val="783D98"/>
                </w:rPr>
                <w:t xml:space="preserve"> 1</w:t>
              </w:r>
            </w:hyperlink>
            <w:r w:rsidRPr="003D372C">
              <w:t>, </w:t>
            </w:r>
            <w:hyperlink r:id="rId12" w:anchor="Par0" w:history="1">
              <w:r w:rsidRPr="003D372C">
                <w:rPr>
                  <w:color w:val="783D98"/>
                </w:rPr>
                <w:t>2</w:t>
              </w:r>
            </w:hyperlink>
            <w:r w:rsidRPr="003D372C">
              <w:t> статьи 8.32 настоящего Кодекса, совершенные в лесопарковом зеленом поясе, — влекут наложение 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двухсот пятидесяти тысяч до пятисот тысяч рублей.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 xml:space="preserve">Нарушение правил пожарной безопасности в лесах в условиях особого противопожарного режима — влечет наложение административного штрафа на </w:t>
            </w:r>
            <w:r w:rsidRPr="003D372C">
              <w:lastRenderedPageBreak/>
              <w:t>граждан в размере от четырех тысяч до пяти тысяч рублей; на должностных лиц — от двадцати тысяч до сорока тысяч рублей; на юридических лиц — от трехсот тысяч до пятисот тысяч рублей.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рублей; на юридических лиц —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812B9C" w:rsidRPr="003D372C" w:rsidTr="00812B9C">
        <w:tc>
          <w:tcPr>
            <w:tcW w:w="5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lastRenderedPageBreak/>
              <w:t>3.</w:t>
            </w:r>
          </w:p>
        </w:tc>
        <w:tc>
          <w:tcPr>
            <w:tcW w:w="18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812B9C">
            <w:r w:rsidRPr="003D372C">
              <w:t> Федеральный закон</w:t>
            </w:r>
            <w:r w:rsidRPr="003D372C">
              <w:br/>
              <w:t>от 26.12.2008 № 294-ФЗ «О защите прав юридических лиц</w:t>
            </w:r>
            <w:r w:rsidRPr="003D372C">
              <w:br/>
              <w:t>и индивидуальных предпринимателей</w:t>
            </w:r>
            <w:r w:rsidRPr="003D372C">
              <w:br/>
              <w:t>при осуществлении государственного</w:t>
            </w:r>
            <w:r w:rsidRPr="003D372C">
              <w:br/>
              <w:t>контроля (надзора)</w:t>
            </w:r>
            <w:r w:rsidRPr="003D372C">
              <w:br/>
              <w:t>и муниципального контроля»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юридические лица,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индивидуальные предприниматели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часть 1 статьи 9, часть 1 статьи 10, часть 1 статьи 11, часть 1 статьи 12</w:t>
            </w:r>
          </w:p>
        </w:tc>
        <w:tc>
          <w:tcPr>
            <w:tcW w:w="8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B9C" w:rsidRPr="003D372C" w:rsidRDefault="00812B9C" w:rsidP="006B1CE3">
            <w:r w:rsidRPr="003D372C">
              <w:t>Предметом проверки является: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812B9C" w:rsidRPr="003D372C" w:rsidRDefault="00812B9C" w:rsidP="006B1CE3">
            <w:pPr>
              <w:spacing w:before="300"/>
            </w:pPr>
            <w:r w:rsidRPr="003D372C">
              <w:lastRenderedPageBreak/>
              <w:t>выполнение предписаний и постановлений органов муниципального контроля;</w:t>
            </w:r>
          </w:p>
          <w:p w:rsidR="00812B9C" w:rsidRPr="003D372C" w:rsidRDefault="00812B9C" w:rsidP="006B1CE3">
            <w:pPr>
              <w:spacing w:before="300"/>
            </w:pPr>
            <w:proofErr w:type="gramStart"/>
            <w:r w:rsidRPr="003D372C"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3D372C"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812B9C" w:rsidRDefault="00812B9C" w:rsidP="00812B9C"/>
    <w:p w:rsidR="00812B9C" w:rsidRDefault="00812B9C"/>
    <w:sectPr w:rsidR="00812B9C" w:rsidSect="00812B9C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12B9C"/>
    <w:rsid w:val="000035C0"/>
    <w:rsid w:val="005B774F"/>
    <w:rsid w:val="00812B9C"/>
    <w:rsid w:val="009258F0"/>
    <w:rsid w:val="00AF6FA7"/>
    <w:rsid w:val="00F6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B9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B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12B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361D97A776D81B36EF1F5CE90AF0C90202A897D7F9D89827467EC7713F675D9DE36BD3936T0A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8T3ACG" TargetMode="External"/><Relationship Id="rId12" Type="http://schemas.openxmlformats.org/officeDocument/2006/relationships/hyperlink" Target="http://hmrn.ru/munitsipalnyy-kontrol/perechen-normativnykh-pravovykh-aktov-lk.php?clear_cache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D53313A2AD8E28D42F3962388AB3406FF099AF4038D66D91C48C47A090CD85C337D6840295CAU06EF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62EA4DC2E3CAF571DAE008EF6F0E2AC2E6523CFF1E04643B6093021039FAb0H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F52CE69E2A80F24A859D9C1D6DFA53227AE0BEE82DA68E350366FA768608D1F9643A9CF1DD6A0C50L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2282</Words>
  <Characters>13013</Characters>
  <Application>Microsoft Office Word</Application>
  <DocSecurity>0</DocSecurity>
  <Lines>108</Lines>
  <Paragraphs>30</Paragraphs>
  <ScaleCrop>false</ScaleCrop>
  <Company>Microsoft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</cp:revision>
  <dcterms:created xsi:type="dcterms:W3CDTF">2018-05-18T08:37:00Z</dcterms:created>
  <dcterms:modified xsi:type="dcterms:W3CDTF">2018-05-21T05:22:00Z</dcterms:modified>
</cp:coreProperties>
</file>