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F6B09" w:rsidRPr="00F867C9" w:rsidRDefault="005F6B09" w:rsidP="005F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B09" w:rsidRPr="00F867C9" w:rsidRDefault="00571B8A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86A20">
        <w:rPr>
          <w:rFonts w:ascii="Times New Roman" w:eastAsia="Times New Roman" w:hAnsi="Times New Roman" w:cs="Times New Roman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8A7B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2D56">
        <w:rPr>
          <w:rFonts w:ascii="Times New Roman" w:eastAsia="Times New Roman" w:hAnsi="Times New Roman" w:cs="Times New Roman"/>
          <w:sz w:val="28"/>
          <w:szCs w:val="28"/>
        </w:rPr>
        <w:tab/>
      </w:r>
      <w:r w:rsidR="00FB2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с.Зотино              </w:t>
      </w:r>
      <w:r w:rsidR="005F6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5F6B09" w:rsidRPr="0032532D" w:rsidRDefault="005F6B09" w:rsidP="005F6B09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</w:t>
      </w:r>
      <w:r w:rsidRPr="005F6B09">
        <w:rPr>
          <w:rStyle w:val="a4"/>
          <w:color w:val="282828"/>
          <w:sz w:val="28"/>
          <w:szCs w:val="28"/>
        </w:rPr>
        <w:t>Прогноз</w:t>
      </w:r>
      <w:r>
        <w:rPr>
          <w:rStyle w:val="a4"/>
          <w:color w:val="282828"/>
          <w:sz w:val="28"/>
          <w:szCs w:val="28"/>
        </w:rPr>
        <w:t>а</w:t>
      </w:r>
      <w:r w:rsidRPr="005F6B09">
        <w:rPr>
          <w:rStyle w:val="a4"/>
          <w:color w:val="282828"/>
          <w:sz w:val="28"/>
          <w:szCs w:val="28"/>
        </w:rPr>
        <w:t xml:space="preserve"> социально-экономического развития муниципального образования Зотинск</w:t>
      </w:r>
      <w:r>
        <w:rPr>
          <w:rStyle w:val="a4"/>
          <w:color w:val="282828"/>
          <w:sz w:val="28"/>
          <w:szCs w:val="28"/>
        </w:rPr>
        <w:t>ий сельсовет</w:t>
      </w:r>
    </w:p>
    <w:p w:rsidR="006A4E5C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5F6B09" w:rsidRDefault="005F6B09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1. Утвердить </w:t>
      </w:r>
      <w:r w:rsidRPr="005F6B09">
        <w:rPr>
          <w:color w:val="282828"/>
          <w:sz w:val="28"/>
          <w:szCs w:val="28"/>
        </w:rPr>
        <w:t>Прогноз социально-экономического развития муниципального образования Зотинск</w:t>
      </w:r>
      <w:r>
        <w:rPr>
          <w:color w:val="282828"/>
          <w:sz w:val="28"/>
          <w:szCs w:val="28"/>
        </w:rPr>
        <w:t>ий сельсовет</w:t>
      </w:r>
      <w:r w:rsidRPr="0032532D">
        <w:rPr>
          <w:color w:val="282828"/>
          <w:sz w:val="28"/>
          <w:szCs w:val="28"/>
        </w:rPr>
        <w:t>, согласно приложению.</w:t>
      </w:r>
    </w:p>
    <w:p w:rsidR="005F6B09" w:rsidRDefault="005F6B09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000954">
        <w:rPr>
          <w:color w:val="282828"/>
          <w:sz w:val="28"/>
          <w:szCs w:val="28"/>
        </w:rPr>
        <w:t xml:space="preserve">2. Настоящее постановление вступает в силу с момента официального </w:t>
      </w:r>
      <w:r w:rsidR="00464C61">
        <w:rPr>
          <w:color w:val="282828"/>
          <w:sz w:val="28"/>
          <w:szCs w:val="28"/>
        </w:rPr>
        <w:t>опубликования в  газете «</w:t>
      </w:r>
      <w:r w:rsidRPr="00000954">
        <w:rPr>
          <w:color w:val="282828"/>
          <w:sz w:val="28"/>
          <w:szCs w:val="28"/>
        </w:rPr>
        <w:t>Ведомости органов местного самоуправления Зотинского  сельсовета».</w:t>
      </w:r>
    </w:p>
    <w:p w:rsidR="008A7BED" w:rsidRPr="00000954" w:rsidRDefault="008A7BED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 Считать утратившим силу постановление администр</w:t>
      </w:r>
      <w:r w:rsidR="00625794">
        <w:rPr>
          <w:color w:val="282828"/>
          <w:sz w:val="28"/>
          <w:szCs w:val="28"/>
        </w:rPr>
        <w:t>ации Зотинского сельсовета от 12.11.2020 № 49</w:t>
      </w:r>
      <w:r>
        <w:rPr>
          <w:color w:val="282828"/>
          <w:sz w:val="28"/>
          <w:szCs w:val="28"/>
        </w:rPr>
        <w:t>-п « Об утверждении Прогноза социально-экономического развития муниципального образования Зотинский сельсовет»</w:t>
      </w:r>
    </w:p>
    <w:p w:rsidR="005F6B09" w:rsidRPr="00000954" w:rsidRDefault="008A7BED" w:rsidP="005F6B09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AB28EE">
        <w:rPr>
          <w:color w:val="282828"/>
          <w:sz w:val="28"/>
          <w:szCs w:val="28"/>
        </w:rPr>
        <w:t xml:space="preserve">. </w:t>
      </w:r>
      <w:proofErr w:type="gramStart"/>
      <w:r w:rsidR="00AB28EE">
        <w:rPr>
          <w:color w:val="282828"/>
          <w:sz w:val="28"/>
          <w:szCs w:val="28"/>
        </w:rPr>
        <w:t>Контроль за</w:t>
      </w:r>
      <w:proofErr w:type="gramEnd"/>
      <w:r w:rsidR="00AB28EE">
        <w:rPr>
          <w:color w:val="282828"/>
          <w:sz w:val="28"/>
          <w:szCs w:val="28"/>
        </w:rPr>
        <w:t xml:space="preserve"> исполнением настоящего</w:t>
      </w:r>
      <w:r w:rsidR="005F6B09" w:rsidRPr="00000954">
        <w:rPr>
          <w:color w:val="282828"/>
          <w:sz w:val="28"/>
          <w:szCs w:val="28"/>
        </w:rPr>
        <w:t xml:space="preserve"> постановления возложить на Заместителя главы по финансовым вопросам – Главного бухгалтера.</w:t>
      </w: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2D06B5" w:rsidP="008A7BE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Глава</w:t>
      </w:r>
      <w:r w:rsidR="005F6B09" w:rsidRPr="0032532D">
        <w:rPr>
          <w:color w:val="282828"/>
          <w:sz w:val="28"/>
          <w:szCs w:val="28"/>
        </w:rPr>
        <w:t xml:space="preserve"> </w:t>
      </w:r>
      <w:r w:rsidR="005F6B09">
        <w:rPr>
          <w:color w:val="282828"/>
          <w:sz w:val="28"/>
          <w:szCs w:val="28"/>
        </w:rPr>
        <w:t>Зотинского сельсовета</w:t>
      </w:r>
      <w:r w:rsidR="008A7BED">
        <w:rPr>
          <w:color w:val="282828"/>
          <w:sz w:val="28"/>
          <w:szCs w:val="28"/>
        </w:rPr>
        <w:t xml:space="preserve">:                                    </w:t>
      </w:r>
      <w:r>
        <w:rPr>
          <w:color w:val="282828"/>
          <w:sz w:val="28"/>
          <w:szCs w:val="28"/>
        </w:rPr>
        <w:t xml:space="preserve">         </w:t>
      </w:r>
      <w:r w:rsidR="008A7BED">
        <w:rPr>
          <w:color w:val="282828"/>
          <w:sz w:val="28"/>
          <w:szCs w:val="28"/>
        </w:rPr>
        <w:t xml:space="preserve"> П</w:t>
      </w:r>
      <w:r w:rsidR="005F6B09">
        <w:rPr>
          <w:color w:val="282828"/>
          <w:sz w:val="28"/>
          <w:szCs w:val="28"/>
        </w:rPr>
        <w:t>.Г</w:t>
      </w:r>
      <w:r w:rsidR="008A7BED">
        <w:rPr>
          <w:color w:val="282828"/>
          <w:sz w:val="28"/>
          <w:szCs w:val="28"/>
        </w:rPr>
        <w:t>. Опарин</w:t>
      </w:r>
      <w:r w:rsidR="005F6B09">
        <w:rPr>
          <w:color w:val="282828"/>
          <w:sz w:val="28"/>
          <w:szCs w:val="28"/>
        </w:rPr>
        <w:t>а</w:t>
      </w: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8A7BE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B600FF" w:rsidRDefault="00B600FF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639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01C6B" w:rsidRPr="00601C6B" w:rsidRDefault="00451057" w:rsidP="00601C6B">
      <w:pPr>
        <w:spacing w:before="240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451057" w:rsidRPr="00451057" w:rsidRDefault="00451057" w:rsidP="00601C6B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образования </w:t>
      </w:r>
      <w:r w:rsidR="006A4E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Зотинский сельсовет</w:t>
      </w:r>
    </w:p>
    <w:p w:rsidR="00601C6B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разработан на основе: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предварительного анализа тенденций развития экономики и социальной сферы м</w:t>
      </w:r>
      <w:r w:rsidR="000B08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за 2022 год и аналитический период 2023-2024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51057" w:rsidP="00601C6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параметров прогноза социально-экономического ра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Красноярского края на 2022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основных параметров прогноза социально-экономического разв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Российской Федерации на 2022 год и плановый период 2023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601C6B" w:rsidRDefault="00451057" w:rsidP="006A4E5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сценарных условий функци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онирования экономики Российской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с учетом индексов-дефляторов, разработанных Министерством экономического развития Российской Федерации.</w:t>
      </w:r>
    </w:p>
    <w:p w:rsidR="00601C6B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Общие сведения о муниципальном образовании </w:t>
      </w:r>
      <w:r w:rsidR="00601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Зотинский</w:t>
      </w:r>
      <w:r w:rsidR="006A4E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</w:t>
      </w:r>
    </w:p>
    <w:p w:rsidR="00601C6B" w:rsidRDefault="00110B3C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муниципальное образование Зотинский сельсовет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один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с общим количеством дворов на 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01.01.2021</w:t>
      </w:r>
      <w:r w:rsidR="00E67D8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7CA" w:rsidRPr="00A14BE5" w:rsidRDefault="00451057" w:rsidP="009A77C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определяется совокупностью внешних и внутренних условий, одним из которых является демографическая ситуация. Общая численность жителей 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="001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фактически проживающих на 1 ок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2021 г. 413</w:t>
      </w:r>
      <w:r w:rsidR="001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F84878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прибыли на территорию </w:t>
      </w:r>
      <w:r w:rsidR="009A77CA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выбыли 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число родившихся 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умерших 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ряда лет наблюдается тенденция к росту числа  выбывших человек, это связано с тем, что на территории муниципального образования отсутствуют крупные предприятия, рабочие места. На динамику смертности населения оказывают влияние: старение населения, низкий уровень здоровья населения репродуктивного возраста. В основном население занято ведением личных подсобных хозяйств</w:t>
      </w:r>
      <w:r w:rsidR="00B1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сбором дикоросов и промыслом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Стабильно сохраняется превышение численности женщин над численностью мужчин.</w:t>
      </w:r>
    </w:p>
    <w:p w:rsidR="00451057" w:rsidRPr="00451057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жилищного фонда составляет – 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тыс.кв.м., из них </w:t>
      </w:r>
      <w:r w:rsidR="0011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тыс.кв.м. муниципальная собственность. 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Экономика муниципального образования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видами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экономическ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  поселения являю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промышленность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жилищно-коммунальное хозяйство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охозяйственное производство играет ключевую роль в обеспечении населения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сельских жителей.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население электр</w:t>
      </w:r>
      <w:proofErr w:type="gramStart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энергией.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 территории поселения действует </w:t>
      </w:r>
      <w:r w:rsidR="0049766F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хозяйств, 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предпринимателей занимающихся  торговой деятельностью -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точек.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торг</w:t>
      </w:r>
      <w:r w:rsid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площадей по прогнозу на 2022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2579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 ожидается.</w:t>
      </w:r>
    </w:p>
    <w:p w:rsidR="00451057" w:rsidRPr="00451057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ежегодно увеличивается </w:t>
      </w:r>
      <w:proofErr w:type="gramStart"/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это связано с повышением: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культуры потребления;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уровня требования потребителей, предъявляемых к оказываемым услугам;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доходов населения.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проблемы: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недостаточные объемы финансирования сферы культуры и искусства;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изношенность основных фондов, технического оборудования и инвентаря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старение  населения;</w:t>
      </w:r>
    </w:p>
    <w:p w:rsidR="00464C61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относительно  высокая   смертность населения</w:t>
      </w:r>
      <w:r w:rsidR="00464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64C61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относительно  высокая   </w:t>
      </w:r>
      <w:r w:rsidR="00E12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81067736"/>
      <w:bookmarkStart w:id="1" w:name="_toc181171308"/>
      <w:bookmarkEnd w:id="0"/>
      <w:bookmarkEnd w:id="1"/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малого предпринимательства:</w:t>
      </w:r>
    </w:p>
    <w:p w:rsidR="00412DEE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развитие сферы доступных консультационно-информационных услуг;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несовершенство нормативно-правовой базы;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сложность и высокая стоимость проведения сертификации и стандартизации продукции, товаров и услуг.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потребительского рынка товаров и услуг: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высокий рост цен на потребительские товары при низких доходах населения;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число организаций, занимающихся бытовым обслуживанием населения, проживающего в поселении.</w:t>
      </w:r>
    </w:p>
    <w:p w:rsidR="00412DEE" w:rsidRDefault="00412DEE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социально-экономических показателей поселения</w:t>
      </w:r>
    </w:p>
    <w:p w:rsidR="00FE0CEC" w:rsidRPr="00FE0CEC" w:rsidRDefault="002D06B5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на 2022 – 2024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производится на основе исполнения бюджета поселения за отчетный год, оценки ожидаемого исполнени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доходной части бюджета за 2021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изменений законодательства о налогах и сборах, бюджетного законодательства, налогооблагаемой базы.</w:t>
      </w:r>
      <w:proofErr w:type="gramEnd"/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оценка ожидаемого и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доходов бюджета за 2021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производится как сумма ожидаемых поступлений по каждому доходному источнику.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объём 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оходов бюджета поселения на 2022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рассчитывается как сумма прогнозируемых поступлений по каждому виду доходов.</w:t>
      </w:r>
    </w:p>
    <w:p w:rsid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ожидаемого поступления налоговых доходов в бюджет поселения производится с учетом фактического поступления дохо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по видам доходов за 2020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их корректировки на коэффициент роста (снижения) поступ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каждого вида доходов в 2021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 соответствующему периоду 2020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0504C" w:rsidRPr="00FE0CEC" w:rsidRDefault="00C0504C" w:rsidP="00C050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проведения ан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 поступлений доходов в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составлен реестр источников доходов бюджета Зотинского сельсовета, с отображением показателей кассовых поступлений по состоянию на 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01.11.2021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к настоящему </w:t>
      </w:r>
      <w:r w:rsidRPr="00C0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муниц</w:t>
      </w:r>
      <w:r w:rsidR="006A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Зотинский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динамики поступления доходов в бюджет поселения за 201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2020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A2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ожидаемого поступления в 2021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особенностей налогообложения отдельных объектов при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расчете прогноза доходов на 2022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A2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применяется различный подход к каждому виду доходов.</w:t>
      </w:r>
      <w:proofErr w:type="gramEnd"/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прогнозировании налоговых доходов учитываются данные главного администратора доходов Межрайонной ИФНС России № 17 по Красноярскому краю.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доходы физических лиц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налогу на доходы физических лиц (далее - НДФЛ) 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поступлений на 2022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прогнозируется исходя из поступлений НДФЛ за 201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</w:t>
      </w:r>
      <w:r w:rsidR="00EB537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жидаемых поступлений НДФЛ в 2021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 учетом прогнозируемого роста (снижения) фонда заработной платы работни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Зотинского сельсовета в 2021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изменений бюджетного </w:t>
      </w:r>
      <w:r w:rsidR="00AB28E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и 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212,0</w:t>
      </w:r>
      <w:r w:rsidR="000235D7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AB28E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proofErr w:type="gramEnd"/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Государственная пошлина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</w:t>
      </w:r>
      <w:r w:rsidR="00112887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пошлины на 2022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прогнозируются исходя из ожи</w:t>
      </w:r>
      <w:r w:rsidR="00EB537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аемой оценки поступлений за 2021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роста (снижения) поступлен</w:t>
      </w:r>
      <w:r w:rsidR="00EB537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государственной пошлины в 2021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 соответствующему периоду 2020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25,1</w:t>
      </w:r>
      <w:r w:rsidR="000235D7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(прогнозируемый) доход Зотинского сельсовета по налогу на имущество физических лиц рассчитывается </w:t>
      </w:r>
      <w:r w:rsidR="00C95457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утвержденной </w:t>
      </w:r>
      <w:r w:rsidR="001C046E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</w:t>
      </w:r>
      <w:r w:rsidR="00B600FF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Зотинский сельсовет </w:t>
      </w:r>
      <w:r w:rsidR="00265A1B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(Постановление от 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02.11.2020 г. № 44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21,0</w:t>
      </w:r>
      <w:r w:rsidR="000235D7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Земельный налог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объем поступления земельного налога в бюджет сельсовета на очередной финансовый год рассчитывается 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утвержденной </w:t>
      </w:r>
      <w:r w:rsidR="001C046E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</w:t>
      </w:r>
      <w:r w:rsidR="00B600FF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Зотинский сельсовет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</w:t>
      </w:r>
      <w:r w:rsidR="001A63F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ановление от 02.11.2020 г. № 44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 и составляет 1,000 тыс. руб.</w:t>
      </w:r>
    </w:p>
    <w:p w:rsidR="00F67437" w:rsidRDefault="00FE0CEC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</w:t>
      </w:r>
      <w:r w:rsidR="00DB2E68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6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ировании доходов бюджета на 2022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B6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за основу </w:t>
      </w:r>
      <w:proofErr w:type="gramStart"/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берется прогноз 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6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оходов бюджета поселения на 2021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каждому доходному источнику и корректируется</w:t>
      </w:r>
      <w:proofErr w:type="gramEnd"/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прогнозируемый процент роста (снижения) соответствующих поступлений, а также с учетом изменений налогового и бюджетного законодательств</w:t>
      </w:r>
      <w:r w:rsidR="00953961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437" w:rsidRDefault="00F67437" w:rsidP="00F6743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структуру налоговых и не налоговых доходов бюджета поселения на 202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отмечено</w:t>
      </w:r>
      <w:proofErr w:type="gramEnd"/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незначительное повышение планового показателя «налог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и не налоговые доходы» с 328,2</w:t>
      </w:r>
      <w:r w:rsidR="00E50AB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тыс. рублей на 426,5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тыс. рублей. </w:t>
      </w:r>
      <w:proofErr w:type="gramStart"/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показателя «Налог на доходы физически</w:t>
      </w:r>
      <w:r w:rsidR="00E50AB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лиц» в Проекте бюджета на 2022 плановые 2023-2024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связан </w:t>
      </w:r>
      <w:r w:rsidR="00B7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увеличением с 1 октября 2022</w:t>
      </w:r>
      <w:r w:rsidR="00E50AB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B727E3" w:rsidRPr="00B7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0AB0" w:rsidRPr="00B7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E50AB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размеров денежного 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вознаграждения, размеров должностных окладов, минимальных размеров окладов (должностных окладов), ставок заработной платы.</w:t>
      </w:r>
      <w:proofErr w:type="gramEnd"/>
    </w:p>
    <w:p w:rsidR="00F67437" w:rsidRDefault="00F67437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EE" w:rsidRDefault="00085706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сельского поселения до 20</w:t>
      </w:r>
      <w:r w:rsidR="00E50AB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связаны с развитием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промышленности,</w:t>
      </w:r>
      <w:r w:rsidR="0026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бытовых услуг, торговли, потребительского рынка, развитием малоэтажного домостроения, развития ЛПХ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организации контролируемого туризма на территории поселения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контролируемой добычи биологических ресурсов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показатели текущего уровня социально-экономического развития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отмечается следующее:</w:t>
      </w:r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доступность поселения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трудовых ресурсов </w:t>
      </w:r>
      <w:proofErr w:type="gramStart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</w:t>
      </w:r>
      <w:proofErr w:type="gramEnd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жилищного фонда – износ на 7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утилизаци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 доступ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и осуществляется регулярно;</w:t>
      </w:r>
    </w:p>
    <w:p w:rsidR="0008570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-наблюдается сокращение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="00510EDD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животноводством</w:t>
      </w:r>
      <w:r w:rsidR="00085706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08570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низкая гражданская и правовая позиция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перспективное для частных инвестиций, что обосновывается небольшим  ростом экономики, и средним уровнем доходов населения и транспортной доступностью;</w:t>
      </w:r>
    </w:p>
    <w:p w:rsidR="00BD282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 потенциал социально-экономического 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440634" w:rsidRDefault="00440634" w:rsidP="0044063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концепции </w:t>
      </w:r>
    </w:p>
    <w:p w:rsidR="00BD2826" w:rsidRPr="00440634" w:rsidRDefault="00440634" w:rsidP="0044063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Зотинского сельсовета</w:t>
      </w:r>
    </w:p>
    <w:p w:rsidR="003770A4" w:rsidRDefault="002E180A" w:rsidP="005F6B09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Обеспечение комфортной среды проживания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Зотинского сельсовета от 07.11.2013 г. № 46-п, утверждена муниципальная программа «Обеспечение комфортной среды проживания на территории Зотинского сельсовета на 2014-2016 годы»,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внесения изменений и допо</w:t>
      </w:r>
      <w:r w:rsidR="00E50AB0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лнений в данную программу в 2022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запланированы средства к реализации следующих мероприятий:</w:t>
      </w:r>
    </w:p>
    <w:p w:rsidR="00327E02" w:rsidRPr="00571B8A" w:rsidRDefault="00E50AB0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Уличное освещение 1 072,621</w:t>
      </w:r>
      <w:r w:rsidR="00327E02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571B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Озеленение 7,000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71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</w:t>
      </w:r>
      <w:r w:rsidR="00E50AB0" w:rsidRPr="00571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содержание мест захоронения 3</w:t>
      </w:r>
      <w:r w:rsidRPr="00571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6,202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71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Прочие мероприятия </w:t>
      </w:r>
      <w:r w:rsidR="00E50AB0" w:rsidRPr="00571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благоустройство поселения 432,428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—Организация общественных работ и временной занятости населения 27,752 тыс</w:t>
      </w:r>
      <w:proofErr w:type="gramStart"/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Содержание автомобильных дорог общего пользования местного значения. </w:t>
      </w:r>
      <w:r w:rsidRPr="00571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Запланировано улучшение качества дорог</w:t>
      </w:r>
      <w:r w:rsidR="00E50AB0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средст муниципальной программы Туруханского района «Развитие транспортной системы и связи Туруханского района</w:t>
      </w:r>
      <w:proofErr w:type="gramStart"/>
      <w:r w:rsidR="00E50AB0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</w:t>
      </w:r>
      <w:r w:rsidR="00E50AB0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мероприятий по содержанию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E50AB0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 Зотинскому сельсовету в 2022 году выделено 988,010 тыс. руб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E02" w:rsidRPr="00571B8A" w:rsidRDefault="00E50AB0" w:rsidP="00327E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средства дорожного фонда 167,4</w:t>
      </w:r>
      <w:r w:rsidR="00327E02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</w:t>
      </w:r>
      <w:proofErr w:type="gramStart"/>
      <w:r w:rsidR="00327E02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27E02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поступающих в доходную часть бюджета как «акцизы по подакцизным товарам (продукции), производимым на территории РФ», запланированы работы по содержанию дорог в с.Зотино.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—Профилактика терроризма и экстремизма на территории поселения 1,000 тыс</w:t>
      </w:r>
      <w:proofErr w:type="gramStart"/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E50AB0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—Обеспечение первичных мер пожарной безопасности: из средств краевого бюджета бюджетам муниципальных образований на реализацию мероприятий «Защита населения и территорий Зотинского сельсовета от чрезвычайных ситуаций природного </w:t>
      </w:r>
      <w:r w:rsidR="00E50AB0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техногенного характера» в 2022 году выделено 6,458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E50AB0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софинансирования расходов на обеспечение первичных мер пожарной безопасности  в рамках муниципальной программы «Защита населения и территорий </w:t>
      </w:r>
      <w:r w:rsidR="00571B8A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 района от чрезвычайных ситуаций природного и</w:t>
      </w:r>
      <w:proofErr w:type="gramEnd"/>
      <w:r w:rsidR="00571B8A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характера»</w:t>
      </w:r>
    </w:p>
    <w:p w:rsidR="00327E02" w:rsidRPr="007B6CAC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02" w:rsidRPr="00451057" w:rsidRDefault="00327E02" w:rsidP="00327E0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Молодежь муниципального образования Зотинский сельсовет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Зотинского сельсовета  от 07.11.2013 № 45-п утверждена муниципальная программа «Молодежь муниципального образования Зотинский сельсовет на 2014-2016 годы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результате внесения изменений и допо</w:t>
      </w:r>
      <w:r w:rsidR="00571B8A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лнений в данную программу в 2022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</w:t>
      </w:r>
      <w:r w:rsidR="00571B8A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ированы средства в сумме 1 527,688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следующих мероприятий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sz w:val="28"/>
          <w:szCs w:val="28"/>
        </w:rPr>
        <w:t>Формирование здорового образа жизни молодежи: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Сельские соревнования по мини-футболу, волейболу, баскетболу.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во всех спортивных мероприятиях района.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общественному объединению «Клуб молодых семей»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Информационная работа по пропаганде здорового образа жизни:</w:t>
      </w:r>
    </w:p>
    <w:p w:rsidR="00327E02" w:rsidRPr="003770A4" w:rsidRDefault="00327E02" w:rsidP="00327E02">
      <w:pPr>
        <w:spacing w:after="0" w:line="240" w:lineRule="auto"/>
        <w:ind w:left="787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информационной компании « Жить ЗДОРОВО»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Мероприятия по формированию устойчивой жизненной позиции</w:t>
      </w:r>
      <w:r w:rsidRPr="003770A4">
        <w:rPr>
          <w:rFonts w:ascii="Calibri" w:eastAsia="Calibri" w:hAnsi="Calibri" w:cs="Times New Roman"/>
          <w:i/>
          <w:color w:val="000000"/>
          <w:sz w:val="28"/>
          <w:szCs w:val="28"/>
        </w:rPr>
        <w:t>.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Военно-патриотического объединения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волонтерского объединения</w:t>
      </w:r>
    </w:p>
    <w:p w:rsidR="00327E02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Благотворительные  и социальные акции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мероприятия для активации молодежи   </w:t>
      </w:r>
    </w:p>
    <w:p w:rsidR="00327E02" w:rsidRDefault="00327E02" w:rsidP="00327E0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опеки и попечительства.</w:t>
      </w:r>
    </w:p>
    <w:p w:rsidR="00327E02" w:rsidRPr="00451057" w:rsidRDefault="00327E02" w:rsidP="00327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Культура Зотинского сельского поселения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Зотинского сельсовета  от 07.11. 2013 № 44-п утверждена муниципальная программа «Культура Зотинского сельского поселения на 2014-2016 годы»,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внесения изменений и допол</w:t>
      </w:r>
      <w:r w:rsidR="00571B8A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данную программу  в 2022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запланированы </w:t>
      </w:r>
      <w:r w:rsidR="00571B8A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 сумме 4 665,336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к реализации следующих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02" w:rsidRPr="00FD394C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исполнительских искусств, поддержка современного изобразительного искусства;</w:t>
      </w:r>
    </w:p>
    <w:p w:rsidR="00327E02" w:rsidRPr="00FD394C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327E02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творческих инициатив населения, а также выдающихся деятелей, организаций в сфере культуры, творческих союзов;</w:t>
      </w:r>
    </w:p>
    <w:p w:rsidR="00327E02" w:rsidRPr="00786A05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посвященных значимым событиям российской культуры и развитию культурного сотрудничества.</w:t>
      </w:r>
    </w:p>
    <w:p w:rsidR="00327E02" w:rsidRPr="00451057" w:rsidRDefault="00327E02" w:rsidP="00327E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Совершенствование системы местного самоуправления.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Совершенствование системы взаимоотношений органов ме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с насе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лением.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проблемах развития местного самоуправ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327E02" w:rsidRPr="00451057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«обратной связи» органов ме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и 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организация системы информирования 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 по реализации про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блем, вопросов местного зна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чения, критических замечаний и обращений граждан в орга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местного самоуправления поселения.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концепции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</w:t>
      </w:r>
      <w:r w:rsid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сельсовета поселения на 2022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средств, для реализации намеченных мероприятий.</w:t>
      </w:r>
    </w:p>
    <w:p w:rsidR="00327E02" w:rsidRPr="00FD394C" w:rsidRDefault="00327E02" w:rsidP="00327E0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Реализация в полном объеме всех мероприятий позволит: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повысить экологическую безопасность поселения, тем самым улучшить здоровье населения;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понизить показатели преступности, повысить безопасность жизни людей;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увеличить количество субъектов малого предпринимательства;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  новые рабочие места;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улучшить жилищные условия сельчан;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развитию сельского хозяйства.</w:t>
      </w:r>
    </w:p>
    <w:p w:rsidR="00327E02" w:rsidRPr="005F6B09" w:rsidRDefault="00327E02" w:rsidP="0032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E02" w:rsidRPr="005F6B09" w:rsidRDefault="00327E02" w:rsidP="0032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E02" w:rsidRPr="003770A4" w:rsidRDefault="00327E02" w:rsidP="00327E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27E02" w:rsidRPr="003770A4" w:rsidSect="006F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Б УТВЕРЖДЕНИИ МЕТОДИК РАСЧЕТА РАСЧЕТНЫХ ДОХОДОВ И РАСЧЕТНЫХ РАСХОДОВ БЮДЖЕТОВ ГОРОДСКИХ (СЕЛЬСКИХ) ПОСЕЛЕНИЙ НА 2016 ГОД" style="width:29.25pt;height:15pt" o:bullet="t"/>
    </w:pict>
  </w:numPicBullet>
  <w:abstractNum w:abstractNumId="0">
    <w:nsid w:val="1FA5371D"/>
    <w:multiLevelType w:val="hybridMultilevel"/>
    <w:tmpl w:val="0BBC9F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EB53A7"/>
    <w:multiLevelType w:val="multilevel"/>
    <w:tmpl w:val="F91A1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CA732BB"/>
    <w:multiLevelType w:val="multilevel"/>
    <w:tmpl w:val="F0B8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A544B"/>
    <w:multiLevelType w:val="hybridMultilevel"/>
    <w:tmpl w:val="1AFC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04D1B"/>
    <w:multiLevelType w:val="hybridMultilevel"/>
    <w:tmpl w:val="9496AE2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E096F20"/>
    <w:multiLevelType w:val="multilevel"/>
    <w:tmpl w:val="DB9CB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02003"/>
    <w:multiLevelType w:val="hybridMultilevel"/>
    <w:tmpl w:val="B6F8BA1E"/>
    <w:lvl w:ilvl="0" w:tplc="BCD84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1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A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4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61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4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02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CC2509"/>
    <w:multiLevelType w:val="hybridMultilevel"/>
    <w:tmpl w:val="E7DA166C"/>
    <w:lvl w:ilvl="0" w:tplc="70B427E0">
      <w:start w:val="1"/>
      <w:numFmt w:val="decimal"/>
      <w:lvlText w:val="%1."/>
      <w:lvlJc w:val="left"/>
      <w:pPr>
        <w:ind w:left="2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584A48D8"/>
    <w:multiLevelType w:val="multilevel"/>
    <w:tmpl w:val="93E6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A2FA2"/>
    <w:multiLevelType w:val="multilevel"/>
    <w:tmpl w:val="0FA48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60065"/>
    <w:multiLevelType w:val="multilevel"/>
    <w:tmpl w:val="A7A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F234C"/>
    <w:multiLevelType w:val="multilevel"/>
    <w:tmpl w:val="82BAA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7B"/>
    <w:rsid w:val="000117E0"/>
    <w:rsid w:val="000235D7"/>
    <w:rsid w:val="0006553C"/>
    <w:rsid w:val="000845E7"/>
    <w:rsid w:val="00085706"/>
    <w:rsid w:val="00086220"/>
    <w:rsid w:val="000B0830"/>
    <w:rsid w:val="000D6B18"/>
    <w:rsid w:val="00110B3C"/>
    <w:rsid w:val="00112887"/>
    <w:rsid w:val="001224D9"/>
    <w:rsid w:val="001620AB"/>
    <w:rsid w:val="00163EB1"/>
    <w:rsid w:val="001A63F0"/>
    <w:rsid w:val="001B0D6B"/>
    <w:rsid w:val="001C046E"/>
    <w:rsid w:val="001F6030"/>
    <w:rsid w:val="00216037"/>
    <w:rsid w:val="00265A1B"/>
    <w:rsid w:val="00267823"/>
    <w:rsid w:val="00271382"/>
    <w:rsid w:val="00285E37"/>
    <w:rsid w:val="002C07BA"/>
    <w:rsid w:val="002D06B5"/>
    <w:rsid w:val="002E180A"/>
    <w:rsid w:val="00327E02"/>
    <w:rsid w:val="0033240F"/>
    <w:rsid w:val="0034406B"/>
    <w:rsid w:val="00355E11"/>
    <w:rsid w:val="003725FE"/>
    <w:rsid w:val="003770A4"/>
    <w:rsid w:val="003D3A92"/>
    <w:rsid w:val="003F3C62"/>
    <w:rsid w:val="00412DEE"/>
    <w:rsid w:val="00420AF3"/>
    <w:rsid w:val="00430D13"/>
    <w:rsid w:val="004323F7"/>
    <w:rsid w:val="00437B92"/>
    <w:rsid w:val="00440634"/>
    <w:rsid w:val="00451057"/>
    <w:rsid w:val="00464C61"/>
    <w:rsid w:val="0049766F"/>
    <w:rsid w:val="004A4E00"/>
    <w:rsid w:val="004B226C"/>
    <w:rsid w:val="004C6FB9"/>
    <w:rsid w:val="00510EDD"/>
    <w:rsid w:val="00570537"/>
    <w:rsid w:val="00571B8A"/>
    <w:rsid w:val="005A3FFA"/>
    <w:rsid w:val="005C4C8D"/>
    <w:rsid w:val="005F6535"/>
    <w:rsid w:val="005F6B09"/>
    <w:rsid w:val="00601C6B"/>
    <w:rsid w:val="00625794"/>
    <w:rsid w:val="006312D8"/>
    <w:rsid w:val="006427C4"/>
    <w:rsid w:val="006721D9"/>
    <w:rsid w:val="006804EC"/>
    <w:rsid w:val="006A301A"/>
    <w:rsid w:val="006A4E5C"/>
    <w:rsid w:val="006A6CC0"/>
    <w:rsid w:val="006B1B45"/>
    <w:rsid w:val="006C2D07"/>
    <w:rsid w:val="006F0828"/>
    <w:rsid w:val="007066E4"/>
    <w:rsid w:val="007602B2"/>
    <w:rsid w:val="007821EE"/>
    <w:rsid w:val="00786A05"/>
    <w:rsid w:val="00797EC0"/>
    <w:rsid w:val="007D6435"/>
    <w:rsid w:val="007E3F87"/>
    <w:rsid w:val="0082510D"/>
    <w:rsid w:val="00832024"/>
    <w:rsid w:val="00863905"/>
    <w:rsid w:val="00883D8F"/>
    <w:rsid w:val="008A7BED"/>
    <w:rsid w:val="008D0CFA"/>
    <w:rsid w:val="008E0EA9"/>
    <w:rsid w:val="00943B05"/>
    <w:rsid w:val="00953961"/>
    <w:rsid w:val="0097209E"/>
    <w:rsid w:val="009735B2"/>
    <w:rsid w:val="009774BE"/>
    <w:rsid w:val="009A77CA"/>
    <w:rsid w:val="009B090D"/>
    <w:rsid w:val="009B3CCB"/>
    <w:rsid w:val="009D5298"/>
    <w:rsid w:val="00A05306"/>
    <w:rsid w:val="00A14BE5"/>
    <w:rsid w:val="00A214A5"/>
    <w:rsid w:val="00A5353F"/>
    <w:rsid w:val="00A65F9C"/>
    <w:rsid w:val="00A945BA"/>
    <w:rsid w:val="00A94A2E"/>
    <w:rsid w:val="00AA5184"/>
    <w:rsid w:val="00AB28EE"/>
    <w:rsid w:val="00AB2994"/>
    <w:rsid w:val="00AC5DD5"/>
    <w:rsid w:val="00B177A0"/>
    <w:rsid w:val="00B34DCD"/>
    <w:rsid w:val="00B42352"/>
    <w:rsid w:val="00B56D17"/>
    <w:rsid w:val="00B600FF"/>
    <w:rsid w:val="00B727E3"/>
    <w:rsid w:val="00B835CA"/>
    <w:rsid w:val="00B86A20"/>
    <w:rsid w:val="00B91DFF"/>
    <w:rsid w:val="00BB10AE"/>
    <w:rsid w:val="00BD0D34"/>
    <w:rsid w:val="00BD2826"/>
    <w:rsid w:val="00BD7B6F"/>
    <w:rsid w:val="00BF2CD3"/>
    <w:rsid w:val="00C0504C"/>
    <w:rsid w:val="00C27A39"/>
    <w:rsid w:val="00C35530"/>
    <w:rsid w:val="00C35627"/>
    <w:rsid w:val="00C62E70"/>
    <w:rsid w:val="00C674FF"/>
    <w:rsid w:val="00C95457"/>
    <w:rsid w:val="00C96485"/>
    <w:rsid w:val="00C97EB4"/>
    <w:rsid w:val="00CB0091"/>
    <w:rsid w:val="00CE6D45"/>
    <w:rsid w:val="00CF0BE9"/>
    <w:rsid w:val="00D254A8"/>
    <w:rsid w:val="00D355C9"/>
    <w:rsid w:val="00DA1D15"/>
    <w:rsid w:val="00DB2E68"/>
    <w:rsid w:val="00DC13E7"/>
    <w:rsid w:val="00DC1974"/>
    <w:rsid w:val="00DD56D8"/>
    <w:rsid w:val="00DE6B6C"/>
    <w:rsid w:val="00DF37BF"/>
    <w:rsid w:val="00E1274F"/>
    <w:rsid w:val="00E2689B"/>
    <w:rsid w:val="00E50AB0"/>
    <w:rsid w:val="00E51BCF"/>
    <w:rsid w:val="00E603E2"/>
    <w:rsid w:val="00E67D87"/>
    <w:rsid w:val="00E90A8F"/>
    <w:rsid w:val="00EB5370"/>
    <w:rsid w:val="00EB7C2E"/>
    <w:rsid w:val="00EC1487"/>
    <w:rsid w:val="00EF517B"/>
    <w:rsid w:val="00F67437"/>
    <w:rsid w:val="00F74A99"/>
    <w:rsid w:val="00F84878"/>
    <w:rsid w:val="00FB2D56"/>
    <w:rsid w:val="00FD394C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122</cp:revision>
  <cp:lastPrinted>2021-11-22T02:53:00Z</cp:lastPrinted>
  <dcterms:created xsi:type="dcterms:W3CDTF">2017-10-25T02:35:00Z</dcterms:created>
  <dcterms:modified xsi:type="dcterms:W3CDTF">2021-11-22T02:54:00Z</dcterms:modified>
</cp:coreProperties>
</file>