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23" w:rsidRPr="00ED4A23" w:rsidRDefault="00ED4A23" w:rsidP="00ED4A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D4A23">
        <w:rPr>
          <w:rFonts w:ascii="Times New Roman" w:eastAsia="Calibri" w:hAnsi="Times New Roman" w:cs="Times New Roman"/>
          <w:color w:val="000000"/>
          <w:sz w:val="28"/>
          <w:szCs w:val="28"/>
        </w:rPr>
        <w:t>Уважаемые налогоплательщики!</w:t>
      </w:r>
    </w:p>
    <w:p w:rsidR="00ED4A23" w:rsidRDefault="00ED4A23" w:rsidP="0092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0A70" w:rsidRDefault="00920A70" w:rsidP="0092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Межрайонная ИФНС России № 17 по Красноярскому краю напоминает, что в России проходит декларационная кампания 2018 года.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означает, что физическим лицам необходимо отчитаться о доходах, если в 2017 году налогоплательщик продал движимое или недвижимое имущество (квартира, дом, земельный участок, автомобиль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и.т.д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.), которое было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 подачи декларации  по форме 3-НДФЛ не позднее 3 мая 2018 года.</w:t>
      </w:r>
    </w:p>
    <w:p w:rsidR="00920A70" w:rsidRDefault="00920A70" w:rsidP="00920A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ФНС России проводит 23 марта, 23 и 24 апреля 2018 года с 09.00 до 20.00, 24 марта 2018 года с 10.00 до 15.00 Дни открытых  дверей по информированию граждан о налоговом законодательстве и порядке заполнения налоговых деклараций по налогу на доходы физических лиц.</w:t>
      </w:r>
    </w:p>
    <w:p w:rsidR="00512BCF" w:rsidRDefault="00512BCF">
      <w:bookmarkStart w:id="0" w:name="_GoBack"/>
      <w:bookmarkEnd w:id="0"/>
    </w:p>
    <w:sectPr w:rsidR="00512BCF" w:rsidSect="00BE52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57"/>
    <w:rsid w:val="003D7257"/>
    <w:rsid w:val="00512BCF"/>
    <w:rsid w:val="00920A70"/>
    <w:rsid w:val="00E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Валаткевичус Ирина Борисовна</dc:creator>
  <cp:keywords/>
  <dc:description/>
  <cp:lastModifiedBy>Валаткевичус Ирина Борисовна</cp:lastModifiedBy>
  <cp:revision>4</cp:revision>
  <dcterms:created xsi:type="dcterms:W3CDTF">2018-02-16T09:37:00Z</dcterms:created>
  <dcterms:modified xsi:type="dcterms:W3CDTF">2018-02-19T06:07:00Z</dcterms:modified>
</cp:coreProperties>
</file>