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7A" w:rsidRPr="00AD628E" w:rsidRDefault="003F5B7A" w:rsidP="003F5B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7A" w:rsidRPr="00AD628E" w:rsidRDefault="003F5B7A" w:rsidP="003F5B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3F5B7A" w:rsidRPr="00BA1536" w:rsidRDefault="003F5B7A" w:rsidP="003F5B7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bookmarkEnd w:id="0"/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3F5B7A" w:rsidRDefault="003F5B7A" w:rsidP="003F5B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5B7A" w:rsidRDefault="003F5B7A" w:rsidP="003F5B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3F5B7A" w:rsidRPr="005B2D79" w:rsidRDefault="003F5B7A" w:rsidP="003F5B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5B7A" w:rsidRDefault="003F5B7A" w:rsidP="003F5B7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25.12. 2018                                    </w:t>
      </w:r>
      <w:r w:rsidRPr="00AD628E">
        <w:rPr>
          <w:rFonts w:ascii="Times New Roman" w:hAnsi="Times New Roman"/>
          <w:sz w:val="28"/>
          <w:szCs w:val="28"/>
        </w:rPr>
        <w:t>с.  Зотино</w:t>
      </w:r>
      <w:r>
        <w:rPr>
          <w:rFonts w:ascii="Times New Roman" w:hAnsi="Times New Roman"/>
          <w:sz w:val="28"/>
          <w:szCs w:val="28"/>
        </w:rPr>
        <w:t xml:space="preserve">                                    №   63- 4</w:t>
      </w:r>
    </w:p>
    <w:p w:rsidR="003F5B7A" w:rsidRDefault="003F5B7A" w:rsidP="0011411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526B" w:rsidRPr="00083F7F" w:rsidRDefault="00EA526B" w:rsidP="003F5B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установлении платы за наем муниципальных жилых помещений, находящихся в собственности му</w:t>
      </w:r>
      <w:r w:rsidR="003F5B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ниципального образования Зотин</w:t>
      </w: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ский сельсовет Туруханского района Красноярского края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A526B" w:rsidRPr="003F5B7A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использования муниципального жилищного фонда, упорядочения начислений платы за наем муниципальных жилых помещений, находящихся в собственности му</w:t>
      </w:r>
      <w:r w:rsidR="003F5B7A" w:rsidRPr="003F5B7A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Зотин</w:t>
      </w: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на основании статьи 156 Жилищного кодекса Российской Федерации, руководствуясь статьёй 7,</w:t>
      </w:r>
      <w:r w:rsidR="0011411C">
        <w:rPr>
          <w:rFonts w:ascii="Times New Roman" w:eastAsia="Times New Roman" w:hAnsi="Times New Roman"/>
          <w:sz w:val="28"/>
          <w:szCs w:val="28"/>
          <w:lang w:eastAsia="ru-RU"/>
        </w:rPr>
        <w:t xml:space="preserve"> 20, 24</w:t>
      </w: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gtFrame="_blank" w:history="1">
        <w:r w:rsidR="003F5B7A" w:rsidRPr="003F5B7A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="003F5B7A" w:rsidRPr="003F5B7A">
        <w:t xml:space="preserve"> </w:t>
      </w:r>
      <w:r w:rsidR="003F5B7A" w:rsidRPr="003F5B7A">
        <w:rPr>
          <w:rFonts w:ascii="Times New Roman" w:hAnsi="Times New Roman"/>
          <w:sz w:val="28"/>
          <w:szCs w:val="28"/>
        </w:rPr>
        <w:t>Зотин</w:t>
      </w: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>ского сельсовета</w:t>
      </w:r>
      <w:r w:rsidR="003F5B7A" w:rsidRPr="003F5B7A">
        <w:rPr>
          <w:rFonts w:ascii="Times New Roman" w:eastAsia="Times New Roman" w:hAnsi="Times New Roman"/>
          <w:sz w:val="28"/>
          <w:szCs w:val="28"/>
          <w:lang w:eastAsia="ru-RU"/>
        </w:rPr>
        <w:t>, Зотин</w:t>
      </w: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>ский сельский Совет депутатов</w:t>
      </w:r>
    </w:p>
    <w:p w:rsidR="00EA526B" w:rsidRPr="003F5B7A" w:rsidRDefault="00EA526B" w:rsidP="00EA52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A526B" w:rsidRPr="003F5B7A" w:rsidRDefault="00EA526B" w:rsidP="00EA52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EA526B" w:rsidRPr="003F5B7A" w:rsidRDefault="00EA526B" w:rsidP="00EA5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A526B" w:rsidRPr="003F5B7A" w:rsidRDefault="003F5B7A" w:rsidP="00EA5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proofErr w:type="gramStart"/>
      <w:r w:rsidR="00EA526B" w:rsidRPr="003F5B7A">
        <w:rPr>
          <w:rFonts w:ascii="Times New Roman" w:eastAsia="Times New Roman" w:hAnsi="Times New Roman"/>
          <w:sz w:val="28"/>
          <w:szCs w:val="28"/>
          <w:lang w:eastAsia="ru-RU"/>
        </w:rPr>
        <w:t>Установить с 01.01.2019 года базовую ставку размера платы за наем жилых помещений муниципального жилищного фонда му</w:t>
      </w: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Зотин</w:t>
      </w:r>
      <w:r w:rsidR="00EA526B" w:rsidRPr="003F5B7A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в размере 5 рублей за 1 квадратный метр общей площади  жилого помещения в месяц, для нанимателей по договорам социального найма и найма жилых помещений специализированного жилищного фонда за исключением жилых помещений для социальной защиты отдельных категорий граждан (социальных квартир), предоставляемых по</w:t>
      </w:r>
      <w:proofErr w:type="gramEnd"/>
      <w:r w:rsidR="00EA526B" w:rsidRPr="003F5B7A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договорам безвозмездного пользования.</w:t>
      </w:r>
    </w:p>
    <w:p w:rsidR="00EA526B" w:rsidRPr="003F5B7A" w:rsidRDefault="003F5B7A" w:rsidP="00EA5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526B" w:rsidRPr="003F5B7A">
        <w:rPr>
          <w:rFonts w:ascii="Times New Roman" w:eastAsia="Times New Roman" w:hAnsi="Times New Roman"/>
          <w:sz w:val="28"/>
          <w:szCs w:val="28"/>
          <w:lang w:eastAsia="ru-RU"/>
        </w:rPr>
        <w:t>2. Утвердить Методику исчисления платы за наем жилых помещений, находящихся в собственности му</w:t>
      </w: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Зотин</w:t>
      </w:r>
      <w:r w:rsidR="00EA526B" w:rsidRPr="003F5B7A">
        <w:rPr>
          <w:rFonts w:ascii="Times New Roman" w:eastAsia="Times New Roman" w:hAnsi="Times New Roman"/>
          <w:sz w:val="28"/>
          <w:szCs w:val="28"/>
          <w:lang w:eastAsia="ru-RU"/>
        </w:rPr>
        <w:t>ский сельсовет согласно приложению 1.</w:t>
      </w:r>
    </w:p>
    <w:p w:rsidR="00EA526B" w:rsidRPr="003F5B7A" w:rsidRDefault="003F5B7A" w:rsidP="00EA5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3. </w:t>
      </w:r>
      <w:proofErr w:type="gramStart"/>
      <w:r w:rsidR="00EA526B" w:rsidRPr="003F5B7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A526B" w:rsidRPr="003F5B7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>Зотин</w:t>
      </w:r>
      <w:r w:rsidR="00EA526B" w:rsidRPr="003F5B7A">
        <w:rPr>
          <w:rFonts w:ascii="Times New Roman" w:eastAsia="Times New Roman" w:hAnsi="Times New Roman"/>
          <w:sz w:val="28"/>
          <w:szCs w:val="28"/>
          <w:lang w:eastAsia="ru-RU"/>
        </w:rPr>
        <w:t>ского сельсовета.</w:t>
      </w:r>
    </w:p>
    <w:p w:rsidR="00EA526B" w:rsidRPr="003F5B7A" w:rsidRDefault="003F5B7A" w:rsidP="00EA5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B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526B" w:rsidRPr="003F5B7A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A526B" w:rsidRPr="003F5B7A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</w:t>
      </w:r>
      <w:r w:rsidRPr="003F5B7A">
        <w:rPr>
          <w:rFonts w:ascii="Times New Roman" w:hAnsi="Times New Roman"/>
          <w:sz w:val="28"/>
          <w:szCs w:val="28"/>
        </w:rPr>
        <w:t>публикования в  печатном издании газете «Ведомости органов местного самоуправления Зотинского сельсовета»</w:t>
      </w:r>
      <w:r w:rsidR="00EA526B" w:rsidRPr="003F5B7A">
        <w:rPr>
          <w:rFonts w:ascii="Times New Roman" w:hAnsi="Times New Roman"/>
          <w:sz w:val="28"/>
          <w:szCs w:val="28"/>
        </w:rPr>
        <w:t xml:space="preserve">.  </w:t>
      </w:r>
    </w:p>
    <w:p w:rsidR="003F5B7A" w:rsidRPr="003F5B7A" w:rsidRDefault="003F5B7A" w:rsidP="003F5B7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26B" w:rsidRPr="003F5B7A" w:rsidRDefault="00EA526B" w:rsidP="003F5B7A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F5B7A" w:rsidRPr="003F5B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Глава Зотин</w:t>
      </w:r>
      <w:r w:rsidRPr="003F5B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ского сельсовета</w:t>
      </w:r>
      <w:r w:rsidRPr="003F5B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="003F5B7A" w:rsidRPr="003F5B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                                                    П.Г.Опарина</w:t>
      </w:r>
      <w:r w:rsidRPr="003F5B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3F5B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3F5B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="003F5B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</w:t>
      </w:r>
    </w:p>
    <w:p w:rsidR="00EA526B" w:rsidRPr="00083F7F" w:rsidRDefault="00EA526B" w:rsidP="00EA526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EA526B" w:rsidRPr="008F3685" w:rsidRDefault="00EA526B" w:rsidP="00EA526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685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3F5B7A" w:rsidRPr="008F36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F3685" w:rsidRPr="008F3685" w:rsidRDefault="003F5B7A" w:rsidP="00EA526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 Решению  Зотин</w:t>
      </w:r>
      <w:r w:rsidR="00EA526B" w:rsidRPr="008F368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</w:p>
    <w:p w:rsidR="003F5B7A" w:rsidRPr="008F3685" w:rsidRDefault="008F3685" w:rsidP="008F36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сельского</w:t>
      </w:r>
      <w:r w:rsidR="003F5B7A" w:rsidRPr="008F3685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Совета депутатов</w:t>
      </w:r>
    </w:p>
    <w:p w:rsidR="00EA526B" w:rsidRPr="008F3685" w:rsidRDefault="003F5B7A" w:rsidP="003F5B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8F3685" w:rsidRPr="008F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F3685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25.12.2018 </w:t>
      </w:r>
      <w:r w:rsidR="008F3685" w:rsidRPr="008F3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26B" w:rsidRPr="008F3685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Pr="008F3685">
        <w:rPr>
          <w:rFonts w:ascii="Times New Roman" w:eastAsia="Times New Roman" w:hAnsi="Times New Roman"/>
          <w:sz w:val="28"/>
          <w:szCs w:val="28"/>
          <w:lang w:eastAsia="ru-RU"/>
        </w:rPr>
        <w:t>63-4</w:t>
      </w:r>
      <w:r w:rsidR="00EA526B" w:rsidRPr="008F368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A526B" w:rsidRPr="008F3685" w:rsidRDefault="00EA526B" w:rsidP="00EA52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6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EA526B" w:rsidRPr="00083F7F" w:rsidRDefault="00EA526B" w:rsidP="00EA526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МЕТОДИКА</w:t>
      </w:r>
    </w:p>
    <w:p w:rsidR="00EA526B" w:rsidRPr="00083F7F" w:rsidRDefault="00EA526B" w:rsidP="00EA526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исчисления платы за наем муниципальных жилых помещений, находящихся в собственности муниципального образования</w:t>
      </w:r>
    </w:p>
    <w:p w:rsidR="00EA526B" w:rsidRPr="00083F7F" w:rsidRDefault="003F5B7A" w:rsidP="003F5B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Зотин</w:t>
      </w:r>
      <w:r w:rsidR="00EA526B"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ский сельсовет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Под объектами муниципального жилищного фонда муниципального обр</w:t>
      </w:r>
      <w:r w:rsidR="003F5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 Зотин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сельсовет в рамках данной Методики понимаются: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жилые помещения в жилищном фонде социального использования, занимаемые по договорам социального найма;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жилые помещения специализированного жилищного фонда, в том числе: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служебные жилые помещения;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жилые помещения в общежитии;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жилые помещения маневренного фонда;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жилые помещения для детей-си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рот и детей, оставшихся без попе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родителей, а также лиц из их числа.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 соответствии с настоящей Методикой основой для расчета платы за наем является базовая ставка размера платы за пользование жилым помещением (плата за наем) муниципального жилищного фонд</w:t>
      </w:r>
      <w:r w:rsidR="003F5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утвержденная решением Зотин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сельского Совета депутатов Туруханского района Красноярского края.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Плата за наем муниципальных жилых помещений подлежит ежемесячному пере</w:t>
      </w:r>
      <w:r w:rsidR="003F5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числению в доход бюджета Зотин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сельсовета Туруханского района Красноярского края.</w:t>
      </w:r>
    </w:p>
    <w:p w:rsidR="0060563A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Граждане, проживающие в муниципальных жилых помещениях по договорам социального найма, признанные в установленном порядке малоимущими, освобождаются от внесения платы за наем на основании </w:t>
      </w:r>
    </w:p>
    <w:p w:rsidR="00EA526B" w:rsidRPr="00083F7F" w:rsidRDefault="0060563A" w:rsidP="006056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ч. 9 </w:t>
      </w:r>
      <w:r w:rsidR="00EA526B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ст. 156 Жилищного кодекса РФ.</w:t>
      </w:r>
    </w:p>
    <w:p w:rsidR="00EA526B" w:rsidRDefault="00EA526B" w:rsidP="00605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Размер ежемесячной платы за наем жилого помещения из муниципального жилищного фонда му</w:t>
      </w:r>
      <w:r w:rsidR="0060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ниципального образования Зотин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сельсовет определяется по следующей формуле: </w:t>
      </w:r>
    </w:p>
    <w:p w:rsidR="0011411C" w:rsidRPr="00083F7F" w:rsidRDefault="0011411C" w:rsidP="00605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S </w:t>
      </w: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Кб </w:t>
      </w: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Кт </w:t>
      </w: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Кг х Км, где: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плата за наем в месяц;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базовая ставка платы за наем 1 квадратного метра общей площади жилья;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 - общая площадь занимаемого жилого помещения в квадратных метрах;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Кб - коэффициент, учитывающий наличие благоустройства;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Кт - коэффициент, учитывающий тип жилого дома;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коэффициент, учитывающий год постройки жилого дома;</w:t>
      </w:r>
    </w:p>
    <w:p w:rsidR="00EA526B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коэффициент, учитывающий материал стен жилого дома.</w:t>
      </w:r>
    </w:p>
    <w:p w:rsidR="0060563A" w:rsidRPr="00083F7F" w:rsidRDefault="0060563A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526B" w:rsidRDefault="0060563A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A526B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Значения коэффициентов:</w:t>
      </w:r>
    </w:p>
    <w:p w:rsidR="0060563A" w:rsidRPr="00083F7F" w:rsidRDefault="0060563A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526B" w:rsidRPr="00083F7F" w:rsidRDefault="0060563A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A526B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Кб - учитывающий наличие благоустройства:</w:t>
      </w:r>
    </w:p>
    <w:p w:rsidR="00EA526B" w:rsidRPr="00083F7F" w:rsidRDefault="00EA526B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 наличии полного благоустройства, применительно к условиям населенного пункта (электроснабжение, центральное или автономное отопление, холодное и горячее водоснабжение, канализация) Кб = 1,1;</w:t>
      </w:r>
    </w:p>
    <w:p w:rsidR="00EA526B" w:rsidRPr="00083F7F" w:rsidRDefault="00EA526B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отсутствие одного из вида благоустройства  Кб = 1,0;</w:t>
      </w:r>
    </w:p>
    <w:p w:rsidR="00EA526B" w:rsidRDefault="00EA526B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отсутствие двух и более видов благоустройства Кб = 0,9.</w:t>
      </w:r>
    </w:p>
    <w:p w:rsidR="0060563A" w:rsidRPr="00083F7F" w:rsidRDefault="0060563A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526B" w:rsidRDefault="0060563A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EA526B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  Кт - </w:t>
      </w:r>
      <w:proofErr w:type="gramStart"/>
      <w:r w:rsidR="00EA526B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учитывающий</w:t>
      </w:r>
      <w:proofErr w:type="gramEnd"/>
      <w:r w:rsidR="00EA526B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26B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расположение жилья на территории сельсовета:</w:t>
      </w:r>
      <w:r w:rsidR="00EA5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26B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0,9.</w:t>
      </w:r>
    </w:p>
    <w:p w:rsidR="0060563A" w:rsidRPr="00083F7F" w:rsidRDefault="0060563A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526B" w:rsidRPr="00083F7F" w:rsidRDefault="0060563A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EA526B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Кг–учитывающий год постройки жилого дома:</w:t>
      </w:r>
    </w:p>
    <w:p w:rsidR="00EA526B" w:rsidRPr="00083F7F" w:rsidRDefault="00EA526B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объект расположен в жилом доме, введенном в эксплуатацию менее 10 лет назад </w:t>
      </w: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1,3;</w:t>
      </w:r>
    </w:p>
    <w:p w:rsidR="00EA526B" w:rsidRPr="00083F7F" w:rsidRDefault="00EA526B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объект расположен в жилом доме, введенном в эксплуатацию от 10 лет до 20 лет назад </w:t>
      </w: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1,1;</w:t>
      </w:r>
    </w:p>
    <w:p w:rsidR="00EA526B" w:rsidRDefault="00EA526B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объект расположен в жилом доме, введенном в эксплуатацию более 20 лет назад </w:t>
      </w: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1;</w:t>
      </w:r>
    </w:p>
    <w:p w:rsidR="0060563A" w:rsidRPr="00083F7F" w:rsidRDefault="0060563A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526B" w:rsidRPr="00083F7F" w:rsidRDefault="0060563A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A526B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 </w:t>
      </w:r>
      <w:proofErr w:type="gramStart"/>
      <w:r w:rsidR="00EA526B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</w:t>
      </w:r>
      <w:proofErr w:type="gramEnd"/>
      <w:r w:rsidR="00EA526B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учитывающий материал стен жилого жома;</w:t>
      </w:r>
    </w:p>
    <w:p w:rsidR="00EA526B" w:rsidRPr="00083F7F" w:rsidRDefault="00EA526B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объект расположен в жило</w:t>
      </w:r>
      <w:r w:rsidR="0060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доме с материалом стен из </w:t>
      </w:r>
      <w:proofErr w:type="spellStart"/>
      <w:r w:rsidR="0060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арбо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литовых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плит, быст</w:t>
      </w:r>
      <w:r w:rsidR="0060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овозводимых конструкций или каркасно-щитовой </w:t>
      </w: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1,1;</w:t>
      </w:r>
    </w:p>
    <w:p w:rsidR="00EA526B" w:rsidRPr="00083F7F" w:rsidRDefault="00EA526B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объект расположен в деревянном жилом доме Км = 1,0;</w:t>
      </w:r>
    </w:p>
    <w:p w:rsidR="00EA526B" w:rsidRPr="00083F7F" w:rsidRDefault="00EA526B" w:rsidP="00EA5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объект расположен в шлакобетонном, шлакоблочном жилом доме Км = 0,9.</w:t>
      </w:r>
    </w:p>
    <w:p w:rsidR="00EA526B" w:rsidRPr="00083F7F" w:rsidRDefault="00EA526B" w:rsidP="00EA5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34593" w:rsidRPr="00EA526B" w:rsidRDefault="00D34593" w:rsidP="00EA526B"/>
    <w:sectPr w:rsidR="00D34593" w:rsidRPr="00EA526B" w:rsidSect="00D3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6B"/>
    <w:rsid w:val="0011411C"/>
    <w:rsid w:val="002355CC"/>
    <w:rsid w:val="003538CC"/>
    <w:rsid w:val="003F5B7A"/>
    <w:rsid w:val="0060563A"/>
    <w:rsid w:val="008F3685"/>
    <w:rsid w:val="00D34593"/>
    <w:rsid w:val="00EA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B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B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08F07ED7-A80F-4D37-8B78-39AC148029F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</cp:revision>
  <dcterms:created xsi:type="dcterms:W3CDTF">2018-12-27T04:11:00Z</dcterms:created>
  <dcterms:modified xsi:type="dcterms:W3CDTF">2018-12-27T04:44:00Z</dcterms:modified>
</cp:coreProperties>
</file>